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511"/>
      </w:tblGrid>
      <w:tr w:rsidR="00603B89" w:rsidRPr="008A6662" w:rsidTr="00896F1D">
        <w:trPr>
          <w:trHeight w:val="851"/>
        </w:trPr>
        <w:tc>
          <w:tcPr>
            <w:tcW w:w="9511" w:type="dxa"/>
          </w:tcPr>
          <w:p w:rsidR="00603B89" w:rsidRPr="008A6662" w:rsidRDefault="00603B89" w:rsidP="00896F1D">
            <w:pPr>
              <w:jc w:val="center"/>
              <w:rPr>
                <w:rFonts w:ascii="Times New Roman" w:hAnsi="Times New Roman" w:cs="Times New Roman"/>
                <w:b/>
                <w:bCs/>
                <w:sz w:val="26"/>
                <w:szCs w:val="26"/>
              </w:rPr>
            </w:pPr>
            <w:r w:rsidRPr="008A6662">
              <w:rPr>
                <w:rFonts w:ascii="Times New Roman" w:hAnsi="Times New Roman" w:cs="Times New Roman"/>
                <w:b/>
                <w:bCs/>
                <w:sz w:val="26"/>
                <w:szCs w:val="26"/>
              </w:rPr>
              <w:t>CỘNG HOÀ XÃ HỘI CHỦ NGHĨA VIỆT NAM</w:t>
            </w:r>
          </w:p>
          <w:p w:rsidR="00603B89" w:rsidRPr="008A6662" w:rsidRDefault="00603B89" w:rsidP="00896F1D">
            <w:pPr>
              <w:ind w:left="-1186"/>
              <w:jc w:val="center"/>
              <w:rPr>
                <w:rFonts w:ascii="Times New Roman" w:hAnsi="Times New Roman" w:cs="Times New Roman"/>
                <w:b/>
                <w:bCs/>
                <w:sz w:val="26"/>
                <w:szCs w:val="26"/>
                <w:u w:val="single"/>
              </w:rPr>
            </w:pPr>
            <w:r w:rsidRPr="008A6662">
              <w:rPr>
                <w:rFonts w:ascii="Times New Roman" w:hAnsi="Times New Roman" w:cs="Times New Roman"/>
                <w:b/>
                <w:bCs/>
                <w:sz w:val="26"/>
                <w:szCs w:val="26"/>
              </w:rPr>
              <w:t xml:space="preserve">                 </w:t>
            </w:r>
            <w:r w:rsidRPr="008A6662">
              <w:rPr>
                <w:rFonts w:ascii="Times New Roman" w:hAnsi="Times New Roman" w:cs="Times New Roman"/>
                <w:b/>
                <w:bCs/>
                <w:sz w:val="26"/>
                <w:szCs w:val="26"/>
                <w:u w:val="single"/>
              </w:rPr>
              <w:t>Độc lập – Tự do - Hạnh phúc</w:t>
            </w:r>
          </w:p>
          <w:p w:rsidR="00603B89" w:rsidRPr="008A6662" w:rsidRDefault="00603B89" w:rsidP="00896F1D">
            <w:pPr>
              <w:ind w:left="-1186"/>
              <w:jc w:val="center"/>
              <w:rPr>
                <w:rFonts w:ascii="Times New Roman" w:hAnsi="Times New Roman" w:cs="Times New Roman"/>
                <w:b/>
                <w:bCs/>
                <w:sz w:val="26"/>
                <w:szCs w:val="26"/>
                <w:u w:val="single"/>
              </w:rPr>
            </w:pPr>
          </w:p>
          <w:p w:rsidR="00603B89" w:rsidRPr="008A6662" w:rsidRDefault="00603B89" w:rsidP="00896F1D">
            <w:pPr>
              <w:jc w:val="right"/>
              <w:rPr>
                <w:rFonts w:ascii="Times New Roman" w:hAnsi="Times New Roman" w:cs="Times New Roman"/>
                <w:b/>
                <w:bCs/>
                <w:sz w:val="26"/>
                <w:szCs w:val="26"/>
              </w:rPr>
            </w:pPr>
            <w:r w:rsidRPr="008A6662">
              <w:rPr>
                <w:rFonts w:ascii="Times New Roman" w:hAnsi="Times New Roman" w:cs="Times New Roman"/>
                <w:noProof/>
                <w:sz w:val="26"/>
                <w:szCs w:val="26"/>
                <w:lang w:eastAsia="en-US"/>
              </w:rPr>
              <mc:AlternateContent>
                <mc:Choice Requires="wps">
                  <w:drawing>
                    <wp:anchor distT="45720" distB="45720" distL="114300" distR="114300" simplePos="0" relativeHeight="251660288" behindDoc="0" locked="0" layoutInCell="1" allowOverlap="1" wp14:anchorId="7D3B1DAA" wp14:editId="5FEE0CD9">
                      <wp:simplePos x="0" y="0"/>
                      <wp:positionH relativeFrom="column">
                        <wp:posOffset>-58420</wp:posOffset>
                      </wp:positionH>
                      <wp:positionV relativeFrom="paragraph">
                        <wp:posOffset>165100</wp:posOffset>
                      </wp:positionV>
                      <wp:extent cx="1318260" cy="325120"/>
                      <wp:effectExtent l="5715" t="9525" r="9525"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25120"/>
                              </a:xfrm>
                              <a:prstGeom prst="rect">
                                <a:avLst/>
                              </a:prstGeom>
                              <a:solidFill>
                                <a:srgbClr val="FFFFFF"/>
                              </a:solidFill>
                              <a:ln w="9525">
                                <a:solidFill>
                                  <a:srgbClr val="000000"/>
                                </a:solidFill>
                                <a:miter lim="800000"/>
                                <a:headEnd/>
                                <a:tailEnd/>
                              </a:ln>
                            </wps:spPr>
                            <wps:txbx>
                              <w:txbxContent>
                                <w:p w:rsidR="00603B89" w:rsidRPr="00D45CA6" w:rsidRDefault="00603B89" w:rsidP="00603B89">
                                  <w:pPr>
                                    <w:jc w:val="center"/>
                                    <w:rPr>
                                      <w:rFonts w:ascii="Times New Roman" w:hAnsi="Times New Roman" w:cs="Times New Roman"/>
                                      <w:b/>
                                      <w:sz w:val="26"/>
                                      <w:szCs w:val="26"/>
                                    </w:rPr>
                                  </w:pPr>
                                  <w:r w:rsidRPr="00D45CA6">
                                    <w:rPr>
                                      <w:rFonts w:ascii="Times New Roman" w:hAnsi="Times New Roman" w:cs="Times New Roman"/>
                                      <w:b/>
                                      <w:sz w:val="26"/>
                                      <w:szCs w:val="26"/>
                                    </w:rPr>
                                    <w:t>Dự thảo lần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3B1DAA" id="_x0000_t202" coordsize="21600,21600" o:spt="202" path="m,l,21600r21600,l21600,xe">
                      <v:stroke joinstyle="miter"/>
                      <v:path gradientshapeok="t" o:connecttype="rect"/>
                    </v:shapetype>
                    <v:shape id="Text Box 2" o:spid="_x0000_s1026" type="#_x0000_t202" style="position:absolute;left:0;text-align:left;margin-left:-4.6pt;margin-top:13pt;width:103.8pt;height:2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">
                      <v:textbox>
                        <w:txbxContent>
                          <w:p w:rsidR="00603B89" w:rsidRPr="00D45CA6" w:rsidRDefault="00603B89" w:rsidP="00603B89">
                            <w:pPr>
                              <w:jc w:val="center"/>
                              <w:rPr>
                                <w:rFonts w:ascii="Times New Roman" w:hAnsi="Times New Roman" w:cs="Times New Roman"/>
                                <w:b/>
                                <w:sz w:val="26"/>
                                <w:szCs w:val="26"/>
                              </w:rPr>
                            </w:pPr>
                            <w:r w:rsidRPr="00D45CA6">
                              <w:rPr>
                                <w:rFonts w:ascii="Times New Roman" w:hAnsi="Times New Roman" w:cs="Times New Roman"/>
                                <w:b/>
                                <w:sz w:val="26"/>
                                <w:szCs w:val="26"/>
                              </w:rPr>
                              <w:t>Dự thảo lần 2</w:t>
                            </w:r>
                          </w:p>
                        </w:txbxContent>
                      </v:textbox>
                      <w10:wrap type="square"/>
                    </v:shape>
                  </w:pict>
                </mc:Fallback>
              </mc:AlternateContent>
            </w:r>
            <w:r w:rsidRPr="008A6662">
              <w:rPr>
                <w:rFonts w:ascii="Times New Roman" w:hAnsi="Times New Roman" w:cs="Times New Roman"/>
                <w:i/>
                <w:iCs/>
                <w:sz w:val="26"/>
                <w:szCs w:val="26"/>
              </w:rPr>
              <w:t>Vĩnh Long, ngày … tháng ... năm 2022</w:t>
            </w:r>
          </w:p>
        </w:tc>
      </w:tr>
    </w:tbl>
    <w:p w:rsidR="00603B89" w:rsidRPr="008A6662" w:rsidRDefault="00603B89" w:rsidP="00603B89">
      <w:pPr>
        <w:rPr>
          <w:rFonts w:ascii="Times New Roman" w:hAnsi="Times New Roman" w:cs="Times New Roman"/>
          <w:b/>
          <w:bCs/>
          <w:sz w:val="26"/>
          <w:szCs w:val="26"/>
        </w:rPr>
      </w:pPr>
      <w:r w:rsidRPr="008A6662">
        <w:rPr>
          <w:rFonts w:ascii="Times New Roman" w:hAnsi="Times New Roman" w:cs="Times New Roman"/>
          <w:sz w:val="26"/>
          <w:szCs w:val="26"/>
        </w:rPr>
        <w:t xml:space="preserve">     </w:t>
      </w:r>
    </w:p>
    <w:p w:rsidR="00603B89" w:rsidRPr="008A6662" w:rsidRDefault="00603B89" w:rsidP="00603B89">
      <w:pPr>
        <w:jc w:val="center"/>
        <w:rPr>
          <w:rFonts w:ascii="Times New Roman" w:hAnsi="Times New Roman" w:cs="Times New Roman"/>
          <w:b/>
          <w:bCs/>
          <w:sz w:val="26"/>
          <w:szCs w:val="26"/>
        </w:rPr>
      </w:pPr>
      <w:r w:rsidRPr="008A6662">
        <w:rPr>
          <w:rFonts w:ascii="Times New Roman" w:hAnsi="Times New Roman" w:cs="Times New Roman"/>
          <w:b/>
          <w:bCs/>
          <w:sz w:val="26"/>
          <w:szCs w:val="26"/>
        </w:rPr>
        <w:t>ĐIỀU LỆ</w:t>
      </w:r>
    </w:p>
    <w:p w:rsidR="00603B89" w:rsidRPr="008A6662" w:rsidRDefault="00603B89" w:rsidP="00603B89">
      <w:pPr>
        <w:jc w:val="center"/>
        <w:rPr>
          <w:rFonts w:ascii="Times New Roman" w:hAnsi="Times New Roman" w:cs="Times New Roman"/>
          <w:b/>
          <w:bCs/>
          <w:sz w:val="26"/>
          <w:szCs w:val="26"/>
        </w:rPr>
      </w:pPr>
      <w:r w:rsidRPr="008A6662">
        <w:rPr>
          <w:rFonts w:ascii="Times New Roman" w:hAnsi="Times New Roman" w:cs="Times New Roman"/>
          <w:b/>
          <w:bCs/>
          <w:sz w:val="26"/>
          <w:szCs w:val="26"/>
        </w:rPr>
        <w:t xml:space="preserve">HỢP TÁC XÃ </w:t>
      </w:r>
      <w:r w:rsidRPr="008A6662">
        <w:rPr>
          <w:rFonts w:ascii="Times New Roman" w:hAnsi="Times New Roman" w:cs="Times New Roman"/>
          <w:b/>
          <w:sz w:val="26"/>
          <w:szCs w:val="26"/>
        </w:rPr>
        <w:t>SINH VIÊN PHÂN HIỆU VĨNH LONG</w:t>
      </w:r>
    </w:p>
    <w:p w:rsidR="00603B89" w:rsidRPr="008A6662" w:rsidRDefault="00603B89" w:rsidP="00603B89">
      <w:pPr>
        <w:jc w:val="center"/>
        <w:rPr>
          <w:rFonts w:ascii="Times New Roman" w:hAnsi="Times New Roman" w:cs="Times New Roman"/>
          <w:sz w:val="26"/>
          <w:szCs w:val="26"/>
        </w:rPr>
      </w:pPr>
      <w:r w:rsidRPr="008A6662">
        <w:rPr>
          <w:rFonts w:ascii="Times New Roman" w:hAnsi="Times New Roman" w:cs="Times New Roman"/>
          <w:noProof/>
          <w:sz w:val="26"/>
          <w:szCs w:val="26"/>
          <w:lang w:eastAsia="en-US"/>
        </w:rPr>
        <mc:AlternateContent>
          <mc:Choice Requires="wps">
            <w:drawing>
              <wp:anchor distT="0" distB="0" distL="114300" distR="114300" simplePos="0" relativeHeight="251659264" behindDoc="0" locked="0" layoutInCell="1" allowOverlap="1" wp14:anchorId="4A6FD80B" wp14:editId="3FBFF776">
                <wp:simplePos x="0" y="0"/>
                <wp:positionH relativeFrom="column">
                  <wp:posOffset>2562225</wp:posOffset>
                </wp:positionH>
                <wp:positionV relativeFrom="paragraph">
                  <wp:posOffset>19050</wp:posOffset>
                </wp:positionV>
                <wp:extent cx="760095" cy="0"/>
                <wp:effectExtent l="5080" t="5080" r="635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2F40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5pt,1.5pt" to="26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8Z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"/>
            </w:pict>
          </mc:Fallback>
        </mc:AlternateContent>
      </w:r>
    </w:p>
    <w:p w:rsidR="00603B89" w:rsidRPr="008A6662" w:rsidRDefault="00603B89" w:rsidP="00603B89">
      <w:pPr>
        <w:spacing w:before="120"/>
        <w:ind w:firstLine="720"/>
        <w:jc w:val="both"/>
        <w:rPr>
          <w:rFonts w:ascii="Times New Roman" w:hAnsi="Times New Roman" w:cs="Times New Roman"/>
          <w:sz w:val="26"/>
          <w:szCs w:val="26"/>
        </w:rPr>
      </w:pPr>
      <w:r w:rsidRPr="008A6662">
        <w:rPr>
          <w:rFonts w:ascii="Times New Roman" w:hAnsi="Times New Roman" w:cs="Times New Roman"/>
          <w:sz w:val="26"/>
          <w:szCs w:val="26"/>
        </w:rPr>
        <w:t>Căn cứ Luật Hợp tác xã ngày 20 tháng 11 năm 2012;</w:t>
      </w:r>
    </w:p>
    <w:p w:rsidR="00603B89" w:rsidRPr="008A6662" w:rsidRDefault="00603B89" w:rsidP="00603B89">
      <w:pPr>
        <w:spacing w:before="120"/>
        <w:ind w:firstLine="720"/>
        <w:jc w:val="both"/>
        <w:rPr>
          <w:rFonts w:ascii="Times New Roman" w:hAnsi="Times New Roman" w:cs="Times New Roman"/>
          <w:sz w:val="26"/>
          <w:szCs w:val="26"/>
        </w:rPr>
      </w:pPr>
      <w:r w:rsidRPr="008A6662">
        <w:rPr>
          <w:rFonts w:ascii="Times New Roman" w:hAnsi="Times New Roman" w:cs="Times New Roman"/>
          <w:sz w:val="26"/>
          <w:szCs w:val="26"/>
        </w:rPr>
        <w:t>Căn cứ Nghị định số 193/ NĐ-CP ngày 21 tháng 11 năm 2013 của Chính phủ quy định chi tiết thi hành một số điều của Luật Hợp tác xã năm 2012;</w:t>
      </w:r>
    </w:p>
    <w:p w:rsidR="00603B89" w:rsidRPr="008A6662" w:rsidRDefault="00603B89" w:rsidP="00603B89">
      <w:pPr>
        <w:spacing w:before="120"/>
        <w:ind w:firstLine="720"/>
        <w:jc w:val="both"/>
        <w:rPr>
          <w:rFonts w:ascii="Times New Roman" w:hAnsi="Times New Roman" w:cs="Times New Roman"/>
          <w:sz w:val="26"/>
          <w:szCs w:val="26"/>
        </w:rPr>
      </w:pPr>
      <w:r w:rsidRPr="008A6662">
        <w:rPr>
          <w:rFonts w:ascii="Times New Roman" w:hAnsi="Times New Roman" w:cs="Times New Roman"/>
          <w:sz w:val="26"/>
          <w:szCs w:val="26"/>
        </w:rPr>
        <w:t>Căn cứ Thông tư 03/2014/TT-BKHĐT ngày 26/5/2014 của Bộ Kế hoạch và Đầu tư hướng dẫn đăng ký hợp tác xã và chế độ báo cáo tình hình hoạt động của hợp tác xã;</w:t>
      </w:r>
    </w:p>
    <w:p w:rsidR="00603B89" w:rsidRPr="008A6662" w:rsidRDefault="00603B89" w:rsidP="00603B89">
      <w:pPr>
        <w:spacing w:before="120"/>
        <w:ind w:firstLine="720"/>
        <w:jc w:val="both"/>
        <w:rPr>
          <w:rFonts w:ascii="Times New Roman" w:hAnsi="Times New Roman" w:cs="Times New Roman"/>
          <w:sz w:val="26"/>
          <w:szCs w:val="26"/>
        </w:rPr>
      </w:pPr>
      <w:r w:rsidRPr="008A6662">
        <w:rPr>
          <w:rFonts w:ascii="Times New Roman" w:hAnsi="Times New Roman" w:cs="Times New Roman"/>
          <w:sz w:val="26"/>
          <w:szCs w:val="26"/>
        </w:rPr>
        <w:t>Căn cứ tình hình thực tế của Hợp tác xã.</w:t>
      </w:r>
    </w:p>
    <w:p w:rsidR="00603B89" w:rsidRPr="008A6662" w:rsidRDefault="00603B89" w:rsidP="00603B89">
      <w:pPr>
        <w:spacing w:before="120"/>
        <w:ind w:firstLine="720"/>
        <w:jc w:val="both"/>
        <w:rPr>
          <w:rFonts w:ascii="Times New Roman" w:hAnsi="Times New Roman" w:cs="Times New Roman"/>
          <w:sz w:val="26"/>
          <w:szCs w:val="26"/>
        </w:rPr>
      </w:pPr>
      <w:r w:rsidRPr="008A6662">
        <w:rPr>
          <w:rFonts w:ascii="Times New Roman" w:hAnsi="Times New Roman" w:cs="Times New Roman"/>
          <w:sz w:val="26"/>
          <w:szCs w:val="26"/>
        </w:rPr>
        <w:t>Hợp tác xã Sinh viên Phân hiệu Vĩnh Long xây dựng điều lệ như sau:</w:t>
      </w:r>
    </w:p>
    <w:p w:rsidR="00603B89" w:rsidRPr="008A6662" w:rsidRDefault="00603B89" w:rsidP="00603B89">
      <w:pPr>
        <w:spacing w:before="120"/>
        <w:jc w:val="center"/>
        <w:rPr>
          <w:rFonts w:ascii="Times New Roman" w:hAnsi="Times New Roman" w:cs="Times New Roman"/>
          <w:b/>
          <w:bCs/>
          <w:iCs/>
          <w:sz w:val="26"/>
          <w:szCs w:val="26"/>
        </w:rPr>
      </w:pPr>
    </w:p>
    <w:p w:rsidR="00603B89" w:rsidRPr="008A6662" w:rsidRDefault="00603B89" w:rsidP="00603B89">
      <w:pPr>
        <w:spacing w:before="120"/>
        <w:jc w:val="center"/>
        <w:rPr>
          <w:rFonts w:ascii="Times New Roman" w:hAnsi="Times New Roman" w:cs="Times New Roman"/>
          <w:b/>
          <w:bCs/>
          <w:iCs/>
          <w:sz w:val="26"/>
          <w:szCs w:val="26"/>
        </w:rPr>
      </w:pPr>
      <w:r w:rsidRPr="008A6662">
        <w:rPr>
          <w:rFonts w:ascii="Times New Roman" w:hAnsi="Times New Roman" w:cs="Times New Roman"/>
          <w:b/>
          <w:bCs/>
          <w:iCs/>
          <w:sz w:val="26"/>
          <w:szCs w:val="26"/>
        </w:rPr>
        <w:t>Chương I</w:t>
      </w:r>
    </w:p>
    <w:p w:rsidR="00603B89" w:rsidRPr="008A6662" w:rsidRDefault="00603B89" w:rsidP="00603B89">
      <w:pPr>
        <w:spacing w:before="120"/>
        <w:jc w:val="center"/>
        <w:rPr>
          <w:rFonts w:ascii="Times New Roman" w:hAnsi="Times New Roman" w:cs="Times New Roman"/>
          <w:b/>
          <w:bCs/>
          <w:sz w:val="26"/>
          <w:szCs w:val="26"/>
        </w:rPr>
      </w:pPr>
      <w:r w:rsidRPr="008A6662">
        <w:rPr>
          <w:rFonts w:ascii="Times New Roman" w:hAnsi="Times New Roman" w:cs="Times New Roman"/>
          <w:b/>
          <w:bCs/>
          <w:sz w:val="26"/>
          <w:szCs w:val="26"/>
        </w:rPr>
        <w:t>TÊN, ĐỊA CHỈ, MỤC TIÊU HOẠT ĐỘNG, NGÀNH NGHỀ SẢN XUẤT KINH DOANH VÀ NGUYÊN TẮC TỔ CHỨC CỦA HỢP TÁC XÃ</w:t>
      </w:r>
    </w:p>
    <w:p w:rsidR="00603B89" w:rsidRPr="008A6662" w:rsidRDefault="00603B89" w:rsidP="00603B89">
      <w:pPr>
        <w:spacing w:before="120"/>
        <w:jc w:val="center"/>
        <w:rPr>
          <w:rFonts w:ascii="Times New Roman" w:hAnsi="Times New Roman" w:cs="Times New Roman"/>
          <w:b/>
          <w:bCs/>
          <w:iCs/>
          <w:sz w:val="26"/>
          <w:szCs w:val="26"/>
        </w:rPr>
      </w:pPr>
    </w:p>
    <w:p w:rsidR="00603B89" w:rsidRPr="008A6662" w:rsidRDefault="00603B89" w:rsidP="00603B89">
      <w:pPr>
        <w:spacing w:before="120"/>
        <w:ind w:firstLine="567"/>
        <w:jc w:val="both"/>
        <w:rPr>
          <w:rFonts w:ascii="Times New Roman" w:hAnsi="Times New Roman" w:cs="Times New Roman"/>
          <w:b/>
          <w:sz w:val="26"/>
          <w:szCs w:val="26"/>
        </w:rPr>
      </w:pPr>
      <w:r w:rsidRPr="008A6662">
        <w:rPr>
          <w:rFonts w:ascii="Times New Roman" w:hAnsi="Times New Roman" w:cs="Times New Roman"/>
          <w:b/>
          <w:sz w:val="26"/>
          <w:szCs w:val="26"/>
        </w:rPr>
        <w:t>Điều 1. Tên gọi, địa chỉ trụ sở chính của hợp tác xã (HTX)</w:t>
      </w:r>
    </w:p>
    <w:p w:rsidR="00603B89" w:rsidRPr="008A6662" w:rsidRDefault="00603B89" w:rsidP="00603B89">
      <w:pPr>
        <w:tabs>
          <w:tab w:val="left" w:pos="4743"/>
        </w:tabs>
        <w:spacing w:before="120"/>
        <w:ind w:firstLine="567"/>
        <w:jc w:val="both"/>
        <w:rPr>
          <w:rFonts w:ascii="Times New Roman" w:hAnsi="Times New Roman" w:cs="Times New Roman"/>
          <w:b/>
          <w:sz w:val="26"/>
          <w:szCs w:val="26"/>
        </w:rPr>
      </w:pPr>
      <w:r w:rsidRPr="008A6662">
        <w:rPr>
          <w:rFonts w:ascii="Times New Roman" w:hAnsi="Times New Roman" w:cs="Times New Roman"/>
          <w:b/>
          <w:sz w:val="26"/>
          <w:szCs w:val="26"/>
        </w:rPr>
        <w:t xml:space="preserve">1. Tên gọi của HTX: </w:t>
      </w:r>
      <w:r w:rsidRPr="008A6662">
        <w:rPr>
          <w:rFonts w:ascii="Times New Roman" w:hAnsi="Times New Roman" w:cs="Times New Roman"/>
          <w:b/>
          <w:sz w:val="26"/>
          <w:szCs w:val="26"/>
        </w:rPr>
        <w:tab/>
      </w:r>
    </w:p>
    <w:p w:rsidR="00603B89" w:rsidRPr="008A6662" w:rsidRDefault="00603B89" w:rsidP="00603B89">
      <w:pPr>
        <w:spacing w:before="120"/>
        <w:ind w:firstLine="567"/>
        <w:jc w:val="both"/>
        <w:rPr>
          <w:rFonts w:ascii="Times New Roman" w:hAnsi="Times New Roman" w:cs="Times New Roman"/>
          <w:sz w:val="26"/>
          <w:szCs w:val="26"/>
        </w:rPr>
      </w:pPr>
      <w:r w:rsidRPr="008A6662">
        <w:rPr>
          <w:rFonts w:ascii="Times New Roman" w:hAnsi="Times New Roman" w:cs="Times New Roman"/>
          <w:sz w:val="26"/>
          <w:szCs w:val="26"/>
        </w:rPr>
        <w:t>- Tên gọi đầy đủ: HỢP TÁC XÃ SINH VIÊN PHÂN HIỆU VĨNH LONG</w:t>
      </w:r>
    </w:p>
    <w:p w:rsidR="00603B89" w:rsidRPr="008A6662" w:rsidRDefault="00603B89" w:rsidP="00603B89">
      <w:pPr>
        <w:spacing w:before="120"/>
        <w:ind w:firstLine="567"/>
        <w:jc w:val="both"/>
        <w:rPr>
          <w:rFonts w:ascii="Times New Roman" w:hAnsi="Times New Roman" w:cs="Times New Roman"/>
          <w:sz w:val="26"/>
          <w:szCs w:val="26"/>
        </w:rPr>
      </w:pPr>
      <w:r w:rsidRPr="008A6662">
        <w:rPr>
          <w:rFonts w:ascii="Times New Roman" w:hAnsi="Times New Roman" w:cs="Times New Roman"/>
          <w:sz w:val="26"/>
          <w:szCs w:val="26"/>
        </w:rPr>
        <w:t>- Tên HTX viết bằng tiếng Anh: VINH LONG CAMPUS STUDENT COOPERRATIVE.</w:t>
      </w:r>
    </w:p>
    <w:p w:rsidR="00603B89" w:rsidRPr="008A6662" w:rsidRDefault="00603B89" w:rsidP="00603B89">
      <w:pPr>
        <w:spacing w:before="120"/>
        <w:ind w:firstLine="567"/>
        <w:jc w:val="both"/>
        <w:rPr>
          <w:rFonts w:ascii="Times New Roman" w:hAnsi="Times New Roman" w:cs="Times New Roman"/>
          <w:b/>
          <w:sz w:val="26"/>
          <w:szCs w:val="26"/>
        </w:rPr>
      </w:pPr>
      <w:r w:rsidRPr="008A6662">
        <w:rPr>
          <w:rFonts w:ascii="Times New Roman" w:hAnsi="Times New Roman" w:cs="Times New Roman"/>
          <w:sz w:val="26"/>
          <w:szCs w:val="26"/>
        </w:rPr>
        <w:t>- Tên viết tắt: VCSC</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b/>
          <w:bCs/>
          <w:sz w:val="26"/>
          <w:szCs w:val="26"/>
        </w:rPr>
        <w:t>2.</w:t>
      </w:r>
      <w:r w:rsidRPr="008A6662">
        <w:rPr>
          <w:rFonts w:ascii="Times New Roman" w:hAnsi="Times New Roman" w:cs="Times New Roman"/>
          <w:b/>
          <w:bCs/>
          <w:i/>
          <w:iCs/>
          <w:sz w:val="26"/>
          <w:szCs w:val="26"/>
        </w:rPr>
        <w:t xml:space="preserve"> </w:t>
      </w:r>
      <w:r w:rsidRPr="008A6662">
        <w:rPr>
          <w:rFonts w:ascii="Times New Roman" w:hAnsi="Times New Roman" w:cs="Times New Roman"/>
          <w:b/>
          <w:bCs/>
          <w:iCs/>
          <w:sz w:val="26"/>
          <w:szCs w:val="26"/>
        </w:rPr>
        <w:t xml:space="preserve">Địa chỉ, trụ sở của HTX: </w:t>
      </w:r>
      <w:r w:rsidRPr="008A6662">
        <w:rPr>
          <w:rFonts w:ascii="Times New Roman" w:hAnsi="Times New Roman" w:cs="Times New Roman"/>
          <w:sz w:val="26"/>
          <w:szCs w:val="26"/>
        </w:rPr>
        <w:t xml:space="preserve">Số 1B, đường Nguyễn Trung Trực, Phường 8, Tp. </w:t>
      </w:r>
      <w:r w:rsidRPr="008A6662">
        <w:rPr>
          <w:rFonts w:ascii="Times New Roman" w:hAnsi="Times New Roman" w:cs="Times New Roman"/>
          <w:sz w:val="26"/>
          <w:szCs w:val="26"/>
          <w:lang w:val="fr-FR"/>
        </w:rPr>
        <w:t>Vĩnh Long, Tỉnh Vĩnh Long</w:t>
      </w:r>
    </w:p>
    <w:p w:rsidR="00603B89" w:rsidRPr="008A6662" w:rsidRDefault="00603B89" w:rsidP="00603B89">
      <w:pPr>
        <w:spacing w:before="120"/>
        <w:ind w:firstLine="567"/>
        <w:rPr>
          <w:rFonts w:ascii="Times New Roman" w:hAnsi="Times New Roman" w:cs="Times New Roman"/>
          <w:sz w:val="26"/>
          <w:szCs w:val="26"/>
          <w:lang w:val="fr-FR"/>
        </w:rPr>
      </w:pPr>
      <w:r w:rsidRPr="008A6662">
        <w:rPr>
          <w:rFonts w:ascii="Times New Roman" w:hAnsi="Times New Roman" w:cs="Times New Roman"/>
          <w:sz w:val="26"/>
          <w:szCs w:val="26"/>
          <w:lang w:val="fr-FR"/>
        </w:rPr>
        <w:t>- Số điện thoại: 0907.099.297.</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 Mail: ………@gmail.com</w:t>
      </w:r>
      <w:r w:rsidRPr="008A6662">
        <w:rPr>
          <w:rFonts w:ascii="Times New Roman" w:hAnsi="Times New Roman" w:cs="Times New Roman"/>
          <w:sz w:val="26"/>
          <w:szCs w:val="26"/>
          <w:lang w:val="fr-FR"/>
        </w:rPr>
        <w:tab/>
      </w:r>
      <w:r w:rsidRPr="008A6662">
        <w:rPr>
          <w:rFonts w:ascii="Times New Roman" w:hAnsi="Times New Roman" w:cs="Times New Roman"/>
          <w:sz w:val="26"/>
          <w:szCs w:val="26"/>
          <w:lang w:val="fr-FR"/>
        </w:rPr>
        <w:tab/>
      </w:r>
    </w:p>
    <w:p w:rsidR="00603B89" w:rsidRPr="008A6662" w:rsidRDefault="00603B89" w:rsidP="00603B89">
      <w:pPr>
        <w:tabs>
          <w:tab w:val="left" w:pos="4743"/>
        </w:tabs>
        <w:spacing w:before="120"/>
        <w:ind w:firstLine="567"/>
        <w:jc w:val="both"/>
        <w:rPr>
          <w:rFonts w:ascii="Times New Roman" w:hAnsi="Times New Roman" w:cs="Times New Roman"/>
          <w:b/>
          <w:sz w:val="26"/>
          <w:szCs w:val="26"/>
          <w:lang w:val="fr-FR"/>
        </w:rPr>
      </w:pPr>
      <w:r w:rsidRPr="008A6662">
        <w:rPr>
          <w:rFonts w:ascii="Times New Roman" w:hAnsi="Times New Roman" w:cs="Times New Roman"/>
          <w:b/>
          <w:sz w:val="26"/>
          <w:szCs w:val="26"/>
          <w:lang w:val="fr-FR"/>
        </w:rPr>
        <w:t>Điều 2. Mục tiêu hoạt động; ngành, nghề sản xuất, kinh doanh của HTX</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b/>
          <w:sz w:val="26"/>
          <w:szCs w:val="26"/>
          <w:lang w:val="fr-FR"/>
        </w:rPr>
        <w:t xml:space="preserve">1. Mục tiêu hoạt động: </w:t>
      </w:r>
      <w:r w:rsidRPr="008A6662">
        <w:rPr>
          <w:rFonts w:ascii="Times New Roman" w:hAnsi="Times New Roman" w:cs="Times New Roman"/>
          <w:sz w:val="26"/>
          <w:szCs w:val="26"/>
          <w:lang w:val="fr-FR"/>
        </w:rPr>
        <w:t xml:space="preserve">Nhằm tạo môi trường cho sinh viên thực hiện công tác khởi nghiệp, </w:t>
      </w:r>
      <w:r w:rsidRPr="008A6662">
        <w:rPr>
          <w:rFonts w:ascii="Times New Roman" w:hAnsi="Times New Roman" w:cs="Times New Roman"/>
          <w:sz w:val="26"/>
          <w:szCs w:val="26"/>
        </w:rPr>
        <w:t xml:space="preserve">vận dụng kiến thức đã học vào thực tế, </w:t>
      </w:r>
      <w:r w:rsidRPr="008A6662">
        <w:rPr>
          <w:rFonts w:ascii="Times New Roman" w:hAnsi="Times New Roman" w:cs="Times New Roman"/>
          <w:sz w:val="26"/>
          <w:szCs w:val="26"/>
          <w:lang w:val="fr-FR"/>
        </w:rPr>
        <w:t>phát huy tính sáng tạo và tinh thần trách nhiệm trong công việc, rèn luyện kỹ năng, tạo việc làm, thu nhập cho sinh viên.</w:t>
      </w:r>
    </w:p>
    <w:p w:rsidR="00603B89" w:rsidRPr="008A6662" w:rsidRDefault="00603B89" w:rsidP="00603B89">
      <w:pPr>
        <w:spacing w:before="120"/>
        <w:ind w:firstLine="567"/>
        <w:jc w:val="both"/>
        <w:rPr>
          <w:rFonts w:ascii="Times New Roman" w:hAnsi="Times New Roman" w:cs="Times New Roman"/>
          <w:color w:val="FF0000"/>
          <w:sz w:val="26"/>
          <w:szCs w:val="26"/>
          <w:lang w:val="fr-FR"/>
        </w:rPr>
      </w:pPr>
      <w:r w:rsidRPr="008A6662">
        <w:rPr>
          <w:rFonts w:ascii="Times New Roman" w:hAnsi="Times New Roman" w:cs="Times New Roman"/>
          <w:b/>
          <w:sz w:val="26"/>
          <w:szCs w:val="26"/>
          <w:lang w:val="fr-FR"/>
        </w:rPr>
        <w:t xml:space="preserve">2. Ngành, nghề sản xuất kinh doanh: </w:t>
      </w:r>
      <w:r w:rsidRPr="008A6662">
        <w:rPr>
          <w:rFonts w:ascii="Times New Roman" w:hAnsi="Times New Roman" w:cs="Times New Roman"/>
          <w:color w:val="000000"/>
          <w:sz w:val="26"/>
          <w:szCs w:val="26"/>
          <w:shd w:val="clear" w:color="auto" w:fill="FFFFFF"/>
          <w:lang w:val="fr-FR"/>
        </w:rPr>
        <w:t xml:space="preserve">Kinh doanh dịch vụ ăn uống, đồ lưu niệm, </w:t>
      </w:r>
      <w:r w:rsidRPr="008A6662">
        <w:rPr>
          <w:rFonts w:ascii="Times New Roman" w:hAnsi="Times New Roman" w:cs="Times New Roman"/>
          <w:color w:val="FF0000"/>
          <w:sz w:val="26"/>
          <w:szCs w:val="26"/>
          <w:shd w:val="clear" w:color="auto" w:fill="FFFFFF"/>
          <w:lang w:val="fr-FR"/>
        </w:rPr>
        <w:t>…………………</w:t>
      </w:r>
    </w:p>
    <w:p w:rsidR="00603B89" w:rsidRPr="008A6662" w:rsidRDefault="00603B89" w:rsidP="00603B89">
      <w:pPr>
        <w:spacing w:before="120"/>
        <w:ind w:firstLine="567"/>
        <w:rPr>
          <w:rFonts w:ascii="Times New Roman" w:hAnsi="Times New Roman" w:cs="Times New Roman"/>
          <w:b/>
          <w:bCs/>
          <w:iCs/>
          <w:sz w:val="26"/>
          <w:szCs w:val="26"/>
          <w:lang w:val="fr-FR"/>
        </w:rPr>
      </w:pPr>
      <w:r w:rsidRPr="008A6662">
        <w:rPr>
          <w:rFonts w:ascii="Times New Roman" w:hAnsi="Times New Roman" w:cs="Times New Roman"/>
          <w:b/>
          <w:bCs/>
          <w:sz w:val="26"/>
          <w:szCs w:val="26"/>
          <w:lang w:val="fr-FR"/>
        </w:rPr>
        <w:lastRenderedPageBreak/>
        <w:t>Điều 3.</w:t>
      </w:r>
      <w:r w:rsidRPr="008A6662">
        <w:rPr>
          <w:rFonts w:ascii="Times New Roman" w:hAnsi="Times New Roman" w:cs="Times New Roman"/>
          <w:b/>
          <w:bCs/>
          <w:i/>
          <w:iCs/>
          <w:sz w:val="26"/>
          <w:szCs w:val="26"/>
          <w:lang w:val="fr-FR"/>
        </w:rPr>
        <w:t xml:space="preserve"> </w:t>
      </w:r>
      <w:r w:rsidRPr="008A6662">
        <w:rPr>
          <w:rFonts w:ascii="Times New Roman" w:hAnsi="Times New Roman" w:cs="Times New Roman"/>
          <w:b/>
          <w:bCs/>
          <w:iCs/>
          <w:sz w:val="26"/>
          <w:szCs w:val="26"/>
          <w:lang w:val="fr-FR"/>
        </w:rPr>
        <w:t>Người đại diện của HTX; quyền và nghĩa vụ của HTX</w:t>
      </w:r>
    </w:p>
    <w:p w:rsidR="00603B89" w:rsidRPr="008A6662" w:rsidRDefault="00603B89" w:rsidP="00603B89">
      <w:pPr>
        <w:spacing w:before="120"/>
        <w:ind w:firstLine="567"/>
        <w:jc w:val="both"/>
        <w:rPr>
          <w:rFonts w:ascii="Times New Roman" w:hAnsi="Times New Roman" w:cs="Times New Roman"/>
          <w:b/>
          <w:sz w:val="26"/>
          <w:szCs w:val="26"/>
          <w:lang w:val="fr-FR"/>
        </w:rPr>
      </w:pPr>
      <w:r w:rsidRPr="008A6662">
        <w:rPr>
          <w:rFonts w:ascii="Times New Roman" w:hAnsi="Times New Roman" w:cs="Times New Roman"/>
          <w:b/>
          <w:sz w:val="26"/>
          <w:szCs w:val="26"/>
          <w:lang w:val="fr-FR"/>
        </w:rPr>
        <w:t>1. Người đại diện theo pháp luật của HTX</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Chủ tịch Hội đồng quản trị kiêm Giám đốc là người đại diện HTX, chịu trách nhiệm trước pháp luật theo quy định chức năng, nhiệm vụ của HTX ghi trong Điều lệ này.</w:t>
      </w:r>
    </w:p>
    <w:p w:rsidR="00603B89" w:rsidRPr="008A6662" w:rsidRDefault="00603B89" w:rsidP="00603B89">
      <w:pPr>
        <w:spacing w:before="120"/>
        <w:ind w:firstLine="567"/>
        <w:jc w:val="both"/>
        <w:rPr>
          <w:rFonts w:ascii="Times New Roman" w:hAnsi="Times New Roman" w:cs="Times New Roman"/>
          <w:b/>
          <w:sz w:val="26"/>
          <w:szCs w:val="26"/>
          <w:lang w:val="fr-FR"/>
        </w:rPr>
      </w:pPr>
      <w:bookmarkStart w:id="0" w:name="dieu_8"/>
      <w:r w:rsidRPr="008A6662">
        <w:rPr>
          <w:rFonts w:ascii="Times New Roman" w:hAnsi="Times New Roman" w:cs="Times New Roman"/>
          <w:b/>
          <w:sz w:val="26"/>
          <w:szCs w:val="26"/>
          <w:lang w:val="fr-FR"/>
        </w:rPr>
        <w:t>2. Quyền của HTX</w:t>
      </w:r>
      <w:bookmarkEnd w:id="0"/>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a) Thực hiện mục tiêu hoạt động của HTX; tự chủ, tự chịu trách nhiệm trong hoạt động của mình.</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b) Quyết định tổ chức quản lý và hoạt động của HTX; thuê và sử dụng lao động.</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c) Tiến hành các hoạt động sản xuất, kinh doanh, tạo việc làm nhằm đáp ứng nhu cầu chung của thành viên HTX.</w:t>
      </w:r>
    </w:p>
    <w:p w:rsidR="00603B89" w:rsidRPr="008A6662" w:rsidRDefault="00603B89" w:rsidP="00603B89">
      <w:pPr>
        <w:spacing w:before="120"/>
        <w:ind w:firstLine="567"/>
        <w:jc w:val="both"/>
        <w:rPr>
          <w:rFonts w:ascii="Times New Roman" w:hAnsi="Times New Roman" w:cs="Times New Roman"/>
          <w:sz w:val="26"/>
          <w:szCs w:val="26"/>
          <w:lang w:val="fr-FR"/>
        </w:rPr>
      </w:pPr>
      <w:bookmarkStart w:id="1" w:name="khoan_4_8"/>
      <w:r w:rsidRPr="008A6662">
        <w:rPr>
          <w:rFonts w:ascii="Times New Roman" w:hAnsi="Times New Roman" w:cs="Times New Roman"/>
          <w:sz w:val="26"/>
          <w:szCs w:val="26"/>
          <w:lang w:val="fr-FR"/>
        </w:rPr>
        <w:t>d) Cung ứng, tiêu thụ sản phẩm, dịch vụ, việc làm cho thành viên HTX và ra thị trường nhưng phải bảo đảm hoàn thành nghĩa vụ đối với thành viên HTX.</w:t>
      </w:r>
      <w:bookmarkEnd w:id="1"/>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đ) Kết nạp mới, chấm dứt tư cách thành viên HTX.</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e) Tăng, giảm vốn trong quá trình hoạt động; huy động vốn và hoạt động tín dụng nội bộ theo quy định của pháp luật.</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g) Quản lý, sử dụng, xử lý vốn, tài sản và các quỹ của HTX.</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h) Thực hiện việc phân phối thu nhập của HTX.</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i) Thực hiện các quyền khác theo quy định của pháp luật.</w:t>
      </w:r>
    </w:p>
    <w:p w:rsidR="00603B89" w:rsidRPr="008A6662" w:rsidRDefault="00603B89" w:rsidP="00603B89">
      <w:pPr>
        <w:spacing w:before="120"/>
        <w:ind w:firstLine="567"/>
        <w:jc w:val="both"/>
        <w:rPr>
          <w:rFonts w:ascii="Times New Roman" w:hAnsi="Times New Roman" w:cs="Times New Roman"/>
          <w:b/>
          <w:sz w:val="26"/>
          <w:szCs w:val="26"/>
          <w:lang w:val="fr-FR"/>
        </w:rPr>
      </w:pPr>
      <w:bookmarkStart w:id="2" w:name="dieu_9"/>
      <w:r w:rsidRPr="008A6662">
        <w:rPr>
          <w:rFonts w:ascii="Times New Roman" w:hAnsi="Times New Roman" w:cs="Times New Roman"/>
          <w:b/>
          <w:sz w:val="26"/>
          <w:szCs w:val="26"/>
          <w:lang w:val="fr-FR"/>
        </w:rPr>
        <w:t>3. Nghĩa vụ của HTX</w:t>
      </w:r>
      <w:bookmarkEnd w:id="2"/>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a) Thực hiện các quy định của Điều lệ HTX.</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b) Bảo đảm quyền và lợi ích hợp pháp của thành viên HTX theo quy định.</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c) Quản lý, sử dụng vốn, tài sản và các quỹ của HTX theo quy định.</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d) Đào tạo, bồi dưỡng, cung cấp thông tin cho thành viên HTX.</w:t>
      </w:r>
    </w:p>
    <w:p w:rsidR="00603B89" w:rsidRPr="008A6662" w:rsidRDefault="00603B89" w:rsidP="00603B89">
      <w:pPr>
        <w:spacing w:before="120"/>
        <w:ind w:firstLine="567"/>
        <w:jc w:val="both"/>
        <w:rPr>
          <w:rFonts w:ascii="Times New Roman" w:hAnsi="Times New Roman" w:cs="Times New Roman"/>
          <w:sz w:val="26"/>
          <w:szCs w:val="26"/>
          <w:lang w:val="fr-FR"/>
        </w:rPr>
      </w:pPr>
      <w:r w:rsidRPr="008A6662">
        <w:rPr>
          <w:rFonts w:ascii="Times New Roman" w:hAnsi="Times New Roman" w:cs="Times New Roman"/>
          <w:sz w:val="26"/>
          <w:szCs w:val="26"/>
          <w:lang w:val="fr-FR"/>
        </w:rPr>
        <w:t>đ) Thực hiện các nghĩa vụ khác theo quy định.</w:t>
      </w:r>
    </w:p>
    <w:p w:rsidR="00603B89" w:rsidRPr="008A6662" w:rsidRDefault="00603B89" w:rsidP="00603B89">
      <w:pPr>
        <w:spacing w:before="120"/>
        <w:ind w:firstLine="567"/>
        <w:jc w:val="both"/>
        <w:rPr>
          <w:rFonts w:ascii="Times New Roman" w:hAnsi="Times New Roman" w:cs="Times New Roman"/>
          <w:b/>
          <w:bCs/>
          <w:i/>
          <w:iCs/>
          <w:sz w:val="26"/>
          <w:szCs w:val="26"/>
          <w:lang w:val="fr-FR"/>
        </w:rPr>
      </w:pPr>
      <w:r w:rsidRPr="008A6662">
        <w:rPr>
          <w:rFonts w:ascii="Times New Roman" w:hAnsi="Times New Roman" w:cs="Times New Roman"/>
          <w:b/>
          <w:bCs/>
          <w:sz w:val="26"/>
          <w:szCs w:val="26"/>
          <w:lang w:val="fr-FR"/>
        </w:rPr>
        <w:t xml:space="preserve">Điều 4. </w:t>
      </w:r>
      <w:r w:rsidRPr="008A6662">
        <w:rPr>
          <w:rFonts w:ascii="Times New Roman" w:hAnsi="Times New Roman" w:cs="Times New Roman"/>
          <w:b/>
          <w:bCs/>
          <w:iCs/>
          <w:sz w:val="26"/>
          <w:szCs w:val="26"/>
          <w:lang w:val="fr-FR"/>
        </w:rPr>
        <w:t>Nguyên tắc tổ chức và hoạt động của HTX</w:t>
      </w:r>
    </w:p>
    <w:p w:rsidR="00603B89" w:rsidRPr="008A6662" w:rsidRDefault="00603B89" w:rsidP="00603B89">
      <w:pPr>
        <w:pStyle w:val="NormalWeb"/>
        <w:spacing w:before="120" w:beforeAutospacing="0" w:after="120" w:afterAutospacing="0"/>
        <w:ind w:firstLine="567"/>
        <w:jc w:val="both"/>
        <w:rPr>
          <w:sz w:val="26"/>
          <w:szCs w:val="26"/>
          <w:lang w:val="fr-FR"/>
        </w:rPr>
      </w:pPr>
      <w:r w:rsidRPr="008A6662">
        <w:rPr>
          <w:sz w:val="26"/>
          <w:szCs w:val="26"/>
          <w:lang w:val="fr-FR"/>
        </w:rPr>
        <w:t>1. Cá nhân tự nguyện thành lập, gia nhập, ra khỏi HTX.</w:t>
      </w:r>
    </w:p>
    <w:p w:rsidR="00603B89" w:rsidRPr="008A6662" w:rsidRDefault="00603B89" w:rsidP="00603B89">
      <w:pPr>
        <w:pStyle w:val="NormalWeb"/>
        <w:spacing w:before="120" w:beforeAutospacing="0" w:after="120" w:afterAutospacing="0"/>
        <w:ind w:firstLine="567"/>
        <w:jc w:val="both"/>
        <w:rPr>
          <w:sz w:val="26"/>
          <w:szCs w:val="26"/>
          <w:lang w:val="fr-FR"/>
        </w:rPr>
      </w:pPr>
      <w:r w:rsidRPr="008A6662">
        <w:rPr>
          <w:sz w:val="26"/>
          <w:szCs w:val="26"/>
          <w:lang w:val="fr-FR"/>
        </w:rPr>
        <w:t>2. HTX kết nạp rộng rãi thành viên.</w:t>
      </w:r>
    </w:p>
    <w:p w:rsidR="00603B89" w:rsidRPr="008A6662" w:rsidRDefault="00603B89" w:rsidP="00603B89">
      <w:pPr>
        <w:pStyle w:val="NormalWeb"/>
        <w:spacing w:before="120" w:beforeAutospacing="0" w:after="120" w:afterAutospacing="0"/>
        <w:ind w:firstLine="567"/>
        <w:jc w:val="both"/>
        <w:rPr>
          <w:sz w:val="26"/>
          <w:szCs w:val="26"/>
          <w:lang w:val="fr-FR"/>
        </w:rPr>
      </w:pPr>
      <w:r w:rsidRPr="008A6662">
        <w:rPr>
          <w:sz w:val="26"/>
          <w:szCs w:val="26"/>
          <w:lang w:val="fr-FR"/>
        </w:rPr>
        <w:t>3. Thành viên có quyền bình đẳng, biểu quyết ngang nhau không phụ thuộc vốn góp trong việc quyết định tổ chức, quản lý và hoạt động của HTX; được cung cấp thông tin đầy đủ, kịp thời, chính xác về hoạt động sản xuất, kinh doanh, tài chính, phân phối thu nhập và những nội dung khác theo quy định của Điều lệ HTX.</w:t>
      </w:r>
    </w:p>
    <w:p w:rsidR="00603B89" w:rsidRPr="008A6662" w:rsidRDefault="00603B89" w:rsidP="00603B89">
      <w:pPr>
        <w:pStyle w:val="NormalWeb"/>
        <w:spacing w:before="120" w:beforeAutospacing="0" w:after="120" w:afterAutospacing="0"/>
        <w:ind w:firstLine="567"/>
        <w:jc w:val="both"/>
        <w:rPr>
          <w:sz w:val="26"/>
          <w:szCs w:val="26"/>
          <w:lang w:val="fr-FR"/>
        </w:rPr>
      </w:pPr>
      <w:r w:rsidRPr="008A6662">
        <w:rPr>
          <w:sz w:val="26"/>
          <w:szCs w:val="26"/>
          <w:lang w:val="fr-FR"/>
        </w:rPr>
        <w:t>4. HTX tự chủ, tự chịu trách nhiệm về hoạt động của mình trước pháp luật.</w:t>
      </w:r>
    </w:p>
    <w:p w:rsidR="00603B89" w:rsidRPr="008A6662" w:rsidRDefault="00603B89" w:rsidP="00603B89">
      <w:pPr>
        <w:pStyle w:val="NormalWeb"/>
        <w:spacing w:before="120" w:beforeAutospacing="0" w:after="120" w:afterAutospacing="0"/>
        <w:ind w:firstLine="567"/>
        <w:jc w:val="both"/>
        <w:rPr>
          <w:sz w:val="26"/>
          <w:szCs w:val="26"/>
          <w:lang w:val="fr-FR"/>
        </w:rPr>
      </w:pPr>
      <w:r w:rsidRPr="008A6662">
        <w:rPr>
          <w:sz w:val="26"/>
          <w:szCs w:val="26"/>
          <w:lang w:val="fr-FR"/>
        </w:rPr>
        <w:t>5. Thành viên và HTX có trách nhiệm thực hiện cam kết theo quy định của Điều lệ. Thu nhập của HTX được phân phối chủ yếu theo mức độ sử dụng sản phẩm, dịch vụ của và vốn góp của thành viên.</w:t>
      </w:r>
    </w:p>
    <w:p w:rsidR="00603B89" w:rsidRPr="008A6662" w:rsidRDefault="00603B89" w:rsidP="00603B89">
      <w:pPr>
        <w:pStyle w:val="NormalWeb"/>
        <w:spacing w:before="120" w:beforeAutospacing="0" w:after="120" w:afterAutospacing="0"/>
        <w:ind w:firstLine="567"/>
        <w:jc w:val="both"/>
        <w:rPr>
          <w:sz w:val="26"/>
          <w:szCs w:val="26"/>
          <w:lang w:val="fr-FR"/>
        </w:rPr>
      </w:pPr>
      <w:r w:rsidRPr="008A6662">
        <w:rPr>
          <w:sz w:val="26"/>
          <w:szCs w:val="26"/>
          <w:lang w:val="fr-FR"/>
        </w:rPr>
        <w:t>6. HTX quan tâm đào tạo, bồi dưỡng cho thành viên, cán bộ quản lý, người lao động trong HTX và thông tin về bản chất, lợi ích của HTX.</w:t>
      </w:r>
    </w:p>
    <w:p w:rsidR="00603B89" w:rsidRPr="008A6662" w:rsidRDefault="00603B89" w:rsidP="00603B89">
      <w:pPr>
        <w:pStyle w:val="NormalWeb"/>
        <w:spacing w:before="120" w:beforeAutospacing="0" w:after="120" w:afterAutospacing="0"/>
        <w:ind w:firstLine="567"/>
        <w:jc w:val="both"/>
        <w:rPr>
          <w:sz w:val="26"/>
          <w:szCs w:val="26"/>
          <w:lang w:val="fr-FR"/>
        </w:rPr>
      </w:pPr>
      <w:r w:rsidRPr="008A6662">
        <w:rPr>
          <w:sz w:val="26"/>
          <w:szCs w:val="26"/>
          <w:lang w:val="fr-FR"/>
        </w:rPr>
        <w:lastRenderedPageBreak/>
        <w:t>7. HTX chăm lo phát triển bền vững cộng đồng thành viên và hợp tác với nhau nhằm phát triển phong trào HTX.</w:t>
      </w:r>
    </w:p>
    <w:p w:rsidR="00603B89" w:rsidRPr="008A6662" w:rsidRDefault="00603B89" w:rsidP="00603B89">
      <w:pPr>
        <w:spacing w:before="120"/>
        <w:jc w:val="center"/>
        <w:rPr>
          <w:rFonts w:ascii="Times New Roman" w:hAnsi="Times New Roman" w:cs="Times New Roman"/>
          <w:b/>
          <w:bCs/>
          <w:sz w:val="26"/>
          <w:szCs w:val="26"/>
          <w:lang w:val="fi-FI"/>
        </w:rPr>
      </w:pPr>
      <w:r w:rsidRPr="008A6662">
        <w:rPr>
          <w:rFonts w:ascii="Times New Roman" w:hAnsi="Times New Roman" w:cs="Times New Roman"/>
          <w:b/>
          <w:bCs/>
          <w:iCs/>
          <w:sz w:val="26"/>
          <w:szCs w:val="26"/>
          <w:lang w:val="fi-FI"/>
        </w:rPr>
        <w:t>Chương II</w:t>
      </w:r>
      <w:r w:rsidRPr="008A6662">
        <w:rPr>
          <w:rFonts w:ascii="Times New Roman" w:hAnsi="Times New Roman" w:cs="Times New Roman"/>
          <w:b/>
          <w:bCs/>
          <w:iCs/>
          <w:sz w:val="26"/>
          <w:szCs w:val="26"/>
          <w:lang w:val="fi-FI"/>
        </w:rPr>
        <w:br/>
      </w:r>
      <w:r w:rsidRPr="008A6662">
        <w:rPr>
          <w:rFonts w:ascii="Times New Roman" w:hAnsi="Times New Roman" w:cs="Times New Roman"/>
          <w:b/>
          <w:bCs/>
          <w:sz w:val="26"/>
          <w:szCs w:val="26"/>
          <w:lang w:val="fi-FI"/>
        </w:rPr>
        <w:t>THÀNH VIÊN</w:t>
      </w:r>
    </w:p>
    <w:p w:rsidR="00603B89" w:rsidRPr="008A6662" w:rsidRDefault="00603B89" w:rsidP="00603B89">
      <w:pPr>
        <w:spacing w:before="120"/>
        <w:ind w:firstLine="567"/>
        <w:jc w:val="both"/>
        <w:rPr>
          <w:rFonts w:ascii="Times New Roman" w:hAnsi="Times New Roman" w:cs="Times New Roman"/>
          <w:sz w:val="26"/>
          <w:szCs w:val="26"/>
          <w:lang w:val="fi-FI"/>
        </w:rPr>
      </w:pPr>
      <w:r w:rsidRPr="008A6662">
        <w:rPr>
          <w:rFonts w:ascii="Times New Roman" w:hAnsi="Times New Roman" w:cs="Times New Roman"/>
          <w:b/>
          <w:bCs/>
          <w:sz w:val="26"/>
          <w:szCs w:val="26"/>
          <w:lang w:val="fi-FI"/>
        </w:rPr>
        <w:t>Điều 5.</w:t>
      </w:r>
      <w:r w:rsidRPr="008A6662">
        <w:rPr>
          <w:rFonts w:ascii="Times New Roman" w:hAnsi="Times New Roman" w:cs="Times New Roman"/>
          <w:sz w:val="26"/>
          <w:szCs w:val="26"/>
          <w:lang w:val="fi-FI"/>
        </w:rPr>
        <w:t xml:space="preserve"> </w:t>
      </w:r>
      <w:r w:rsidRPr="008A6662">
        <w:rPr>
          <w:rFonts w:ascii="Times New Roman" w:hAnsi="Times New Roman" w:cs="Times New Roman"/>
          <w:b/>
          <w:sz w:val="26"/>
          <w:szCs w:val="26"/>
          <w:lang w:val="fi-FI"/>
        </w:rPr>
        <w:t>Đối tượng, điều kiện, thủ tục kết nạp thành viên</w:t>
      </w:r>
    </w:p>
    <w:p w:rsidR="00603B89" w:rsidRPr="008A6662" w:rsidRDefault="00603B89" w:rsidP="00603B89">
      <w:pPr>
        <w:spacing w:before="120"/>
        <w:ind w:firstLine="567"/>
        <w:jc w:val="both"/>
        <w:rPr>
          <w:rFonts w:ascii="Times New Roman" w:hAnsi="Times New Roman" w:cs="Times New Roman"/>
          <w:bCs/>
          <w:sz w:val="26"/>
          <w:szCs w:val="26"/>
          <w:lang w:val="fi-FI"/>
        </w:rPr>
      </w:pPr>
      <w:r w:rsidRPr="008A6662">
        <w:rPr>
          <w:rFonts w:ascii="Times New Roman" w:hAnsi="Times New Roman" w:cs="Times New Roman"/>
          <w:b/>
          <w:bCs/>
          <w:sz w:val="26"/>
          <w:szCs w:val="26"/>
          <w:lang w:val="fi-FI"/>
        </w:rPr>
        <w:t xml:space="preserve">1. Đối tượng: </w:t>
      </w:r>
      <w:r w:rsidRPr="008A6662">
        <w:rPr>
          <w:rFonts w:ascii="Times New Roman" w:hAnsi="Times New Roman" w:cs="Times New Roman"/>
          <w:bCs/>
          <w:sz w:val="26"/>
          <w:szCs w:val="26"/>
          <w:lang w:val="fi-FI"/>
        </w:rPr>
        <w:t>Cá nhân là sinh viên, học viên, viên chức, người lao động của UEH.</w:t>
      </w:r>
    </w:p>
    <w:p w:rsidR="00603B89" w:rsidRPr="008A6662" w:rsidRDefault="00603B89" w:rsidP="00603B89">
      <w:pPr>
        <w:spacing w:before="120"/>
        <w:ind w:firstLine="567"/>
        <w:jc w:val="both"/>
        <w:rPr>
          <w:rFonts w:ascii="Times New Roman" w:hAnsi="Times New Roman" w:cs="Times New Roman"/>
          <w:b/>
          <w:sz w:val="26"/>
          <w:szCs w:val="26"/>
          <w:lang w:val="fi-FI"/>
        </w:rPr>
      </w:pPr>
      <w:r w:rsidRPr="008A6662">
        <w:rPr>
          <w:rFonts w:ascii="Times New Roman" w:hAnsi="Times New Roman" w:cs="Times New Roman"/>
          <w:b/>
          <w:sz w:val="26"/>
          <w:szCs w:val="26"/>
          <w:lang w:val="fi-FI"/>
        </w:rPr>
        <w:t xml:space="preserve">2. </w:t>
      </w:r>
      <w:r w:rsidRPr="008A6662">
        <w:rPr>
          <w:rFonts w:ascii="Times New Roman" w:hAnsi="Times New Roman" w:cs="Times New Roman"/>
          <w:b/>
          <w:bCs/>
          <w:iCs/>
          <w:sz w:val="26"/>
          <w:szCs w:val="26"/>
          <w:lang w:val="fi-FI"/>
        </w:rPr>
        <w:t xml:space="preserve">Điều kiện trở thành thành viên: </w:t>
      </w:r>
      <w:r w:rsidRPr="008A6662">
        <w:rPr>
          <w:rFonts w:ascii="Times New Roman" w:hAnsi="Times New Roman" w:cs="Times New Roman"/>
          <w:sz w:val="26"/>
          <w:szCs w:val="26"/>
          <w:lang w:val="fi-FI"/>
        </w:rPr>
        <w:t>Cá nhân trở thành thành viên HTX phải đáp ứng đủ các điều kiện sau đây:</w:t>
      </w:r>
    </w:p>
    <w:p w:rsidR="00603B89" w:rsidRPr="008A6662" w:rsidRDefault="00603B89" w:rsidP="00603B89">
      <w:pPr>
        <w:pStyle w:val="NormalWeb"/>
        <w:spacing w:before="120" w:beforeAutospacing="0" w:after="120" w:afterAutospacing="0"/>
        <w:ind w:firstLine="567"/>
        <w:jc w:val="both"/>
        <w:rPr>
          <w:sz w:val="26"/>
          <w:szCs w:val="26"/>
          <w:lang w:val="fi-FI"/>
        </w:rPr>
      </w:pPr>
      <w:r w:rsidRPr="008A6662">
        <w:rPr>
          <w:sz w:val="26"/>
          <w:szCs w:val="26"/>
          <w:lang w:val="fi-FI"/>
        </w:rPr>
        <w:t>a) Cá nhân là công dân Việt Nam, từ đủ 18 tuổi trở lên, có năng lực hành vi dân sự đầy đủ;</w:t>
      </w:r>
    </w:p>
    <w:p w:rsidR="00603B89" w:rsidRPr="008A6662" w:rsidRDefault="00603B89" w:rsidP="00603B89">
      <w:pPr>
        <w:pStyle w:val="NormalWeb"/>
        <w:spacing w:before="120" w:beforeAutospacing="0" w:after="120" w:afterAutospacing="0"/>
        <w:ind w:firstLine="567"/>
        <w:jc w:val="both"/>
        <w:rPr>
          <w:sz w:val="26"/>
          <w:szCs w:val="26"/>
          <w:lang w:val="fi-FI"/>
        </w:rPr>
      </w:pPr>
      <w:r w:rsidRPr="008A6662">
        <w:rPr>
          <w:sz w:val="26"/>
          <w:szCs w:val="26"/>
          <w:lang w:val="fi-FI"/>
        </w:rPr>
        <w:t>b) Có nhu cầu hợp tác với các thành viên và nhu cầu sử dụng sản phẩm, dịch vụ của HTX;</w:t>
      </w:r>
    </w:p>
    <w:p w:rsidR="00603B89" w:rsidRPr="008A6662" w:rsidRDefault="00603B89" w:rsidP="00603B89">
      <w:pPr>
        <w:pStyle w:val="NormalWeb"/>
        <w:spacing w:before="120" w:beforeAutospacing="0" w:after="120" w:afterAutospacing="0"/>
        <w:ind w:firstLine="567"/>
        <w:jc w:val="both"/>
        <w:rPr>
          <w:sz w:val="26"/>
          <w:szCs w:val="26"/>
          <w:lang w:val="fi-FI"/>
        </w:rPr>
      </w:pPr>
      <w:r w:rsidRPr="008A6662">
        <w:rPr>
          <w:sz w:val="26"/>
          <w:szCs w:val="26"/>
          <w:lang w:val="fi-FI"/>
        </w:rPr>
        <w:t>c) Có đơn tự nguyện gia nhập và tán thành điều lệ của HTX;</w:t>
      </w:r>
    </w:p>
    <w:p w:rsidR="00603B89" w:rsidRPr="008A6662" w:rsidRDefault="00603B89" w:rsidP="00603B89">
      <w:pPr>
        <w:pStyle w:val="NormalWeb"/>
        <w:spacing w:before="120" w:beforeAutospacing="0" w:after="120" w:afterAutospacing="0"/>
        <w:ind w:firstLine="567"/>
        <w:jc w:val="both"/>
        <w:rPr>
          <w:sz w:val="26"/>
          <w:szCs w:val="26"/>
          <w:lang w:val="fi-FI"/>
        </w:rPr>
      </w:pPr>
      <w:r w:rsidRPr="008A6662">
        <w:rPr>
          <w:sz w:val="26"/>
          <w:szCs w:val="26"/>
          <w:lang w:val="fi-FI"/>
        </w:rPr>
        <w:t>d) Góp vốn theo quy định tại Điều 18 của Điều lệ này;</w:t>
      </w:r>
    </w:p>
    <w:p w:rsidR="00603B89" w:rsidRPr="008A6662" w:rsidRDefault="00603B89" w:rsidP="00603B89">
      <w:pPr>
        <w:pStyle w:val="NormalWeb"/>
        <w:spacing w:before="120" w:beforeAutospacing="0" w:after="120" w:afterAutospacing="0"/>
        <w:ind w:firstLine="567"/>
        <w:jc w:val="both"/>
        <w:rPr>
          <w:sz w:val="26"/>
          <w:szCs w:val="26"/>
          <w:lang w:val="fi-FI"/>
        </w:rPr>
      </w:pPr>
      <w:r w:rsidRPr="008A6662">
        <w:rPr>
          <w:sz w:val="26"/>
          <w:szCs w:val="26"/>
          <w:lang w:val="fi-FI"/>
        </w:rPr>
        <w:t>đ) Điều kiện khác theo quy định của pháp luật.</w:t>
      </w:r>
    </w:p>
    <w:p w:rsidR="00603B89" w:rsidRPr="008A6662" w:rsidRDefault="00603B89" w:rsidP="00603B89">
      <w:pPr>
        <w:pStyle w:val="NormalWeb"/>
        <w:spacing w:before="120" w:beforeAutospacing="0" w:after="120" w:afterAutospacing="0"/>
        <w:ind w:firstLine="567"/>
        <w:jc w:val="both"/>
        <w:rPr>
          <w:b/>
          <w:sz w:val="26"/>
          <w:szCs w:val="26"/>
          <w:lang w:val="vi-VN"/>
        </w:rPr>
      </w:pPr>
      <w:r w:rsidRPr="008A6662">
        <w:rPr>
          <w:b/>
          <w:sz w:val="26"/>
          <w:szCs w:val="26"/>
          <w:lang w:val="vi-VN"/>
        </w:rPr>
        <w:t>3. Thủ tục kết nạp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Thành viên tự nguyện làm đơn xin gia nhập vào HTX, góp đủ vốn điều lệ và được Hội đồng quản trị (đã được Đại hội thành viên ủy quyền) chấp thuận ra quyết định kết nạp được công nhận chính thức thì trở thành thành viên HTX và theo quy định tại khoản 2 Điều này.</w:t>
      </w:r>
    </w:p>
    <w:p w:rsidR="00603B89" w:rsidRPr="008A6662" w:rsidRDefault="00603B89" w:rsidP="00603B89">
      <w:pPr>
        <w:pStyle w:val="NormalWeb"/>
        <w:spacing w:before="120" w:beforeAutospacing="0" w:after="120" w:afterAutospacing="0"/>
        <w:ind w:firstLine="567"/>
        <w:jc w:val="both"/>
        <w:rPr>
          <w:b/>
          <w:sz w:val="26"/>
          <w:szCs w:val="26"/>
          <w:lang w:val="vi-VN"/>
        </w:rPr>
      </w:pPr>
      <w:r w:rsidRPr="008A6662">
        <w:rPr>
          <w:b/>
          <w:sz w:val="26"/>
          <w:szCs w:val="26"/>
          <w:lang w:val="vi-VN"/>
        </w:rPr>
        <w:t>Điều 6. Quyền lợi và nghĩa vụ của thành viên</w:t>
      </w:r>
    </w:p>
    <w:p w:rsidR="00603B89" w:rsidRPr="008A6662" w:rsidRDefault="00603B89" w:rsidP="00603B89">
      <w:pPr>
        <w:pStyle w:val="NormalWeb"/>
        <w:spacing w:before="120" w:beforeAutospacing="0" w:after="120" w:afterAutospacing="0"/>
        <w:ind w:firstLine="567"/>
        <w:jc w:val="both"/>
        <w:rPr>
          <w:b/>
          <w:sz w:val="26"/>
          <w:szCs w:val="26"/>
          <w:lang w:val="vi-VN"/>
        </w:rPr>
      </w:pPr>
      <w:r w:rsidRPr="008A6662">
        <w:rPr>
          <w:b/>
          <w:sz w:val="26"/>
          <w:szCs w:val="26"/>
          <w:lang w:val="vi-VN"/>
        </w:rPr>
        <w:t>1. Quyền lợi của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Được HTX cung ứng sản phẩm, dịch vụ.</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Được phân phối thu nhập theo Điều lệ và quy định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Được hưởng các phúc lợi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d) Được tham dự hoặc bầu đại biểu tham dự đại hội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đ) Được biểu quyết các nội dung thuộc quyền của đại hội thành viên theo Đ</w:t>
      </w:r>
      <w:r w:rsidRPr="008A6662">
        <w:rPr>
          <w:sz w:val="26"/>
          <w:szCs w:val="26"/>
          <w:shd w:val="clear" w:color="auto" w:fill="FFFFFF"/>
          <w:lang w:val="vi-VN"/>
        </w:rPr>
        <w:t>iều 10</w:t>
      </w:r>
      <w:r w:rsidRPr="008A6662">
        <w:rPr>
          <w:sz w:val="26"/>
          <w:szCs w:val="26"/>
          <w:lang w:val="vi-VN"/>
        </w:rPr>
        <w:t xml:space="preserve">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e) Ứng cử, đề cử thành viên hội đồng quản trị, kiểm soát viên và các chức danh khác được bầu của HTX.</w:t>
      </w:r>
    </w:p>
    <w:p w:rsidR="00603B89" w:rsidRPr="008A6662" w:rsidRDefault="00603B89" w:rsidP="00603B89">
      <w:pPr>
        <w:pStyle w:val="NormalWeb"/>
        <w:spacing w:before="120" w:beforeAutospacing="0" w:after="120" w:afterAutospacing="0"/>
        <w:ind w:firstLine="567"/>
        <w:jc w:val="both"/>
        <w:rPr>
          <w:sz w:val="26"/>
          <w:szCs w:val="26"/>
        </w:rPr>
      </w:pPr>
      <w:r w:rsidRPr="008A6662">
        <w:rPr>
          <w:sz w:val="26"/>
          <w:szCs w:val="26"/>
        </w:rPr>
        <w:t>g) Được ưu tiên tạo việc làm, giới thiệu việc làm.</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h</w:t>
      </w:r>
      <w:r w:rsidRPr="008A6662">
        <w:rPr>
          <w:sz w:val="26"/>
          <w:szCs w:val="26"/>
          <w:lang w:val="vi-VN"/>
        </w:rPr>
        <w:t xml:space="preserve">) Kiến nghị, yêu cầu hội đồng quản trị, giám đốc, kiểm soát viên giải trình về hoạt động của HTX; yêu cầu hội đồng quản trị, kiểm soát viên triệu tập đại hội thành viên bất thường theo quy định tại </w:t>
      </w:r>
      <w:r w:rsidRPr="008A6662">
        <w:rPr>
          <w:sz w:val="26"/>
          <w:szCs w:val="26"/>
          <w:shd w:val="clear" w:color="auto" w:fill="FFFFFF"/>
          <w:lang w:val="vi-VN"/>
        </w:rPr>
        <w:t>khoản 2 điều 10</w:t>
      </w:r>
      <w:r w:rsidRPr="008A6662">
        <w:rPr>
          <w:color w:val="FF0000"/>
          <w:sz w:val="26"/>
          <w:szCs w:val="26"/>
          <w:lang w:val="vi-VN"/>
        </w:rPr>
        <w:t xml:space="preserve"> </w:t>
      </w:r>
      <w:r w:rsidRPr="008A6662">
        <w:rPr>
          <w:sz w:val="26"/>
          <w:szCs w:val="26"/>
          <w:lang w:val="vi-VN"/>
        </w:rPr>
        <w:t>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i</w:t>
      </w:r>
      <w:r w:rsidRPr="008A6662">
        <w:rPr>
          <w:sz w:val="26"/>
          <w:szCs w:val="26"/>
          <w:lang w:val="vi-VN"/>
        </w:rPr>
        <w:t>) Được cung cấp thông tin cần thiết liên quan đến hoạt động của HTX; được hỗ trợ đào tạo, bồi dưỡng và nâng cao trình độ nghiệp vụ phục vụ hoạt động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k</w:t>
      </w:r>
      <w:r w:rsidRPr="008A6662">
        <w:rPr>
          <w:sz w:val="26"/>
          <w:szCs w:val="26"/>
          <w:lang w:val="vi-VN"/>
        </w:rPr>
        <w:t>) Ra khỏi HTX theo quy định của Điều lệ HTX.</w:t>
      </w:r>
    </w:p>
    <w:p w:rsidR="00603B89" w:rsidRPr="008A6662" w:rsidRDefault="00603B89" w:rsidP="00603B89">
      <w:pPr>
        <w:pStyle w:val="NormalWeb"/>
        <w:spacing w:before="120" w:beforeAutospacing="0" w:after="120" w:afterAutospacing="0"/>
        <w:ind w:firstLine="567"/>
        <w:jc w:val="both"/>
        <w:rPr>
          <w:color w:val="FF0000"/>
          <w:sz w:val="26"/>
          <w:szCs w:val="26"/>
          <w:lang w:val="vi-VN"/>
        </w:rPr>
      </w:pPr>
      <w:r w:rsidRPr="008A6662">
        <w:rPr>
          <w:sz w:val="26"/>
          <w:szCs w:val="26"/>
          <w:lang w:val="vi-VN"/>
        </w:rPr>
        <w:t xml:space="preserve">l) Được trả lại vốn góp khi ra khỏi HTX theo quy định tại </w:t>
      </w:r>
      <w:r w:rsidRPr="008A6662">
        <w:rPr>
          <w:sz w:val="26"/>
          <w:szCs w:val="26"/>
          <w:shd w:val="clear" w:color="auto" w:fill="FFFFFF"/>
          <w:lang w:val="vi-VN"/>
        </w:rPr>
        <w:t>điều 18</w:t>
      </w:r>
      <w:r w:rsidRPr="008A6662">
        <w:rPr>
          <w:sz w:val="26"/>
          <w:szCs w:val="26"/>
          <w:lang w:val="vi-VN"/>
        </w:rPr>
        <w:t xml:space="preserve"> Điều lệ</w:t>
      </w:r>
      <w:r w:rsidRPr="008A6662">
        <w:rPr>
          <w:color w:val="000000"/>
          <w:sz w:val="26"/>
          <w:szCs w:val="26"/>
          <w:lang w:val="vi-VN"/>
        </w:rPr>
        <w:t xml:space="preserve"> này.</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lastRenderedPageBreak/>
        <w:t>m) Quyền khác theo quy định của pháp luật.</w:t>
      </w:r>
    </w:p>
    <w:p w:rsidR="00603B89" w:rsidRPr="008A6662" w:rsidRDefault="00603B89" w:rsidP="00603B89">
      <w:pPr>
        <w:spacing w:before="120"/>
        <w:ind w:firstLine="567"/>
        <w:jc w:val="both"/>
        <w:rPr>
          <w:rFonts w:ascii="Times New Roman" w:hAnsi="Times New Roman" w:cs="Times New Roman"/>
          <w:b/>
          <w:bCs/>
          <w:i/>
          <w:iCs/>
          <w:sz w:val="26"/>
          <w:szCs w:val="26"/>
          <w:lang w:val="vi-VN"/>
        </w:rPr>
      </w:pPr>
      <w:r w:rsidRPr="008A6662">
        <w:rPr>
          <w:rFonts w:ascii="Times New Roman" w:hAnsi="Times New Roman" w:cs="Times New Roman"/>
          <w:b/>
          <w:bCs/>
          <w:sz w:val="26"/>
          <w:szCs w:val="26"/>
          <w:lang w:val="vi-VN"/>
        </w:rPr>
        <w:t>2.</w:t>
      </w:r>
      <w:r w:rsidRPr="008A6662">
        <w:rPr>
          <w:rFonts w:ascii="Times New Roman" w:hAnsi="Times New Roman" w:cs="Times New Roman"/>
          <w:sz w:val="26"/>
          <w:szCs w:val="26"/>
          <w:lang w:val="vi-VN"/>
        </w:rPr>
        <w:t xml:space="preserve"> </w:t>
      </w:r>
      <w:r w:rsidRPr="008A6662">
        <w:rPr>
          <w:rFonts w:ascii="Times New Roman" w:hAnsi="Times New Roman" w:cs="Times New Roman"/>
          <w:b/>
          <w:bCs/>
          <w:iCs/>
          <w:sz w:val="26"/>
          <w:szCs w:val="26"/>
          <w:lang w:val="vi-VN"/>
        </w:rPr>
        <w:t>Nghĩa vụ của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Sử dụng sản phẩm, dịch vụ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Góp đủ, đúng thời hạn vốn góp đã cam kết theo quy định của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Chịu trách nhiệm về các khoản nợ, nghĩa vụ tài chính của HTX trong phạm vi vốn góp vào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d) Bồi thường thiệt hại do mình gây ra cho HTX theo quy định của pháp luật.</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đ) Tuân thủ điều lệ, quy chế, quy định của HTX, nghị quyết đại hội thành viên và quyết định của hội đồng quản trị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e) Nghĩa vụ khác theo quy định của pháp luật.</w:t>
      </w:r>
    </w:p>
    <w:p w:rsidR="00603B89" w:rsidRPr="008A6662" w:rsidRDefault="00603B89" w:rsidP="00603B89">
      <w:pPr>
        <w:pStyle w:val="NormalWeb"/>
        <w:spacing w:before="120" w:beforeAutospacing="0" w:after="120" w:afterAutospacing="0"/>
        <w:ind w:firstLine="567"/>
        <w:jc w:val="both"/>
        <w:rPr>
          <w:b/>
          <w:spacing w:val="-2"/>
          <w:sz w:val="26"/>
          <w:szCs w:val="26"/>
          <w:lang w:val="vi-VN"/>
        </w:rPr>
      </w:pPr>
      <w:r w:rsidRPr="008A6662">
        <w:rPr>
          <w:b/>
          <w:spacing w:val="-2"/>
          <w:sz w:val="26"/>
          <w:szCs w:val="26"/>
          <w:lang w:val="vi-VN"/>
        </w:rPr>
        <w:t>Điều 7. Thành viên xin ra hợp tác xã</w:t>
      </w:r>
    </w:p>
    <w:p w:rsidR="00603B89" w:rsidRPr="008A6662" w:rsidRDefault="00603B89" w:rsidP="00603B89">
      <w:pPr>
        <w:pStyle w:val="NormalWeb"/>
        <w:spacing w:before="120" w:beforeAutospacing="0" w:after="120" w:afterAutospacing="0"/>
        <w:ind w:firstLine="567"/>
        <w:jc w:val="both"/>
        <w:rPr>
          <w:b/>
          <w:spacing w:val="-2"/>
          <w:sz w:val="26"/>
          <w:szCs w:val="26"/>
          <w:lang w:val="vi-VN"/>
        </w:rPr>
      </w:pPr>
      <w:r w:rsidRPr="008A6662">
        <w:rPr>
          <w:b/>
          <w:spacing w:val="-2"/>
          <w:sz w:val="26"/>
          <w:szCs w:val="26"/>
          <w:lang w:val="vi-VN"/>
        </w:rPr>
        <w:t>1. Điều kiện thành viên xin ra hợp tác xã</w:t>
      </w:r>
    </w:p>
    <w:p w:rsidR="00603B89" w:rsidRPr="008A6662" w:rsidRDefault="00603B89" w:rsidP="00603B89">
      <w:pPr>
        <w:pStyle w:val="NormalWeb"/>
        <w:spacing w:before="120" w:beforeAutospacing="0" w:after="120" w:afterAutospacing="0"/>
        <w:ind w:firstLine="567"/>
        <w:jc w:val="both"/>
        <w:rPr>
          <w:spacing w:val="-2"/>
          <w:sz w:val="26"/>
          <w:szCs w:val="26"/>
          <w:lang w:val="vi-VN"/>
        </w:rPr>
      </w:pPr>
      <w:r w:rsidRPr="008A6662">
        <w:rPr>
          <w:spacing w:val="-2"/>
          <w:sz w:val="26"/>
          <w:szCs w:val="26"/>
          <w:lang w:val="vi-VN"/>
        </w:rPr>
        <w:t>a) Thành viên chuyển chuyển trường, nghỉ học, chuyển công tác, nghỉ việc;</w:t>
      </w:r>
    </w:p>
    <w:p w:rsidR="00603B89" w:rsidRPr="008A6662" w:rsidRDefault="00603B89" w:rsidP="00603B89">
      <w:pPr>
        <w:pStyle w:val="NormalWeb"/>
        <w:spacing w:before="120" w:beforeAutospacing="0" w:after="120" w:afterAutospacing="0"/>
        <w:ind w:firstLine="567"/>
        <w:jc w:val="both"/>
        <w:rPr>
          <w:spacing w:val="-2"/>
          <w:sz w:val="26"/>
          <w:szCs w:val="26"/>
          <w:lang w:val="vi-VN"/>
        </w:rPr>
      </w:pPr>
      <w:r w:rsidRPr="008A6662">
        <w:rPr>
          <w:spacing w:val="-2"/>
          <w:sz w:val="26"/>
          <w:szCs w:val="26"/>
          <w:lang w:val="vi-VN"/>
        </w:rPr>
        <w:t xml:space="preserve">b) Các trường hợp khác xin ra hợp tác xã khi có lý do chính đáng, đồng thời phải </w:t>
      </w:r>
      <w:r w:rsidRPr="008A6662">
        <w:rPr>
          <w:sz w:val="26"/>
          <w:szCs w:val="26"/>
          <w:lang w:val="vi-VN"/>
        </w:rPr>
        <w:t>giới thiệu được người khác tham gia HTX thay thế mình.</w:t>
      </w:r>
    </w:p>
    <w:p w:rsidR="00603B89" w:rsidRPr="008A6662" w:rsidRDefault="00603B89" w:rsidP="00603B89">
      <w:pPr>
        <w:pStyle w:val="NormalWeb"/>
        <w:spacing w:before="120" w:beforeAutospacing="0" w:after="120" w:afterAutospacing="0"/>
        <w:ind w:firstLine="567"/>
        <w:jc w:val="both"/>
        <w:rPr>
          <w:spacing w:val="-2"/>
          <w:sz w:val="26"/>
          <w:szCs w:val="26"/>
          <w:lang w:val="vi-VN"/>
        </w:rPr>
      </w:pPr>
      <w:r w:rsidRPr="008A6662">
        <w:rPr>
          <w:b/>
          <w:spacing w:val="-2"/>
          <w:sz w:val="26"/>
          <w:szCs w:val="26"/>
          <w:lang w:val="vi-VN"/>
        </w:rPr>
        <w:t xml:space="preserve">2. Thời hạn xem xét, giải quyết đơn xin ra HTX: </w:t>
      </w:r>
      <w:r w:rsidRPr="008A6662">
        <w:rPr>
          <w:spacing w:val="-2"/>
          <w:sz w:val="26"/>
          <w:szCs w:val="26"/>
          <w:lang w:val="vi-VN"/>
        </w:rPr>
        <w:t>Không quá 30 ngày kể từ khi Hội đồng quản trị nhận đơn của thành viên xin ra HTX.</w:t>
      </w:r>
    </w:p>
    <w:p w:rsidR="00603B89" w:rsidRPr="008A6662" w:rsidRDefault="00603B89" w:rsidP="00603B89">
      <w:pPr>
        <w:pStyle w:val="NormalWeb"/>
        <w:spacing w:before="120" w:beforeAutospacing="0" w:after="120" w:afterAutospacing="0"/>
        <w:ind w:firstLine="567"/>
        <w:jc w:val="both"/>
        <w:rPr>
          <w:spacing w:val="-2"/>
          <w:sz w:val="26"/>
          <w:szCs w:val="26"/>
          <w:lang w:val="vi-VN"/>
        </w:rPr>
      </w:pPr>
      <w:r w:rsidRPr="008A6662">
        <w:rPr>
          <w:b/>
          <w:color w:val="000000"/>
          <w:spacing w:val="-2"/>
          <w:sz w:val="26"/>
          <w:szCs w:val="26"/>
          <w:lang w:val="vi-VN"/>
        </w:rPr>
        <w:t>3. Thủ tục thành viên xin ra HTX</w:t>
      </w:r>
      <w:r w:rsidRPr="008A6662">
        <w:rPr>
          <w:color w:val="000000"/>
          <w:spacing w:val="-2"/>
          <w:sz w:val="26"/>
          <w:szCs w:val="26"/>
          <w:lang w:val="vi-VN"/>
        </w:rPr>
        <w:t>:</w:t>
      </w:r>
    </w:p>
    <w:p w:rsidR="00603B89" w:rsidRPr="008A6662" w:rsidRDefault="00603B89" w:rsidP="00603B89">
      <w:pPr>
        <w:spacing w:before="120"/>
        <w:ind w:firstLine="567"/>
        <w:jc w:val="both"/>
        <w:rPr>
          <w:rFonts w:ascii="Times New Roman" w:hAnsi="Times New Roman" w:cs="Times New Roman"/>
          <w:spacing w:val="-2"/>
          <w:sz w:val="26"/>
          <w:szCs w:val="26"/>
          <w:lang w:val="vi-VN"/>
        </w:rPr>
      </w:pPr>
      <w:r w:rsidRPr="008A6662">
        <w:rPr>
          <w:rFonts w:ascii="Times New Roman" w:hAnsi="Times New Roman" w:cs="Times New Roman"/>
          <w:color w:val="000000"/>
          <w:spacing w:val="-2"/>
          <w:sz w:val="26"/>
          <w:szCs w:val="26"/>
          <w:lang w:val="vi-VN"/>
        </w:rPr>
        <w:t>a) Thành viên làm đơn xin ra HTX gửi hội đồng quản trị, trong đó nêu lý do xin ra HTX;</w:t>
      </w:r>
    </w:p>
    <w:p w:rsidR="00603B89" w:rsidRPr="008A6662" w:rsidRDefault="00603B89" w:rsidP="00603B89">
      <w:pPr>
        <w:spacing w:before="120"/>
        <w:ind w:firstLine="567"/>
        <w:jc w:val="both"/>
        <w:rPr>
          <w:rFonts w:ascii="Times New Roman" w:hAnsi="Times New Roman" w:cs="Times New Roman"/>
          <w:spacing w:val="-2"/>
          <w:sz w:val="26"/>
          <w:szCs w:val="26"/>
          <w:lang w:val="vi-VN"/>
        </w:rPr>
      </w:pPr>
      <w:r w:rsidRPr="008A6662">
        <w:rPr>
          <w:rFonts w:ascii="Times New Roman" w:hAnsi="Times New Roman" w:cs="Times New Roman"/>
          <w:color w:val="000000"/>
          <w:spacing w:val="-2"/>
          <w:sz w:val="26"/>
          <w:szCs w:val="26"/>
          <w:lang w:val="vi-VN"/>
        </w:rPr>
        <w:t>b) Thành viên xin ra HTX phải hoàn thành các nghĩa vụ đối với HTX trước khi ra HTX;</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color w:val="000000"/>
          <w:sz w:val="26"/>
          <w:szCs w:val="26"/>
          <w:lang w:val="vi-VN"/>
        </w:rPr>
        <w:t>c) Hội đồng quản trị HTX xem xét, lập hồ sơ, chủ động giải quyết việc tự nguyện xin ra HTX của thành viên và báo cáo kết quả giải quyết tại Đại hội thành viên gần nhất.</w:t>
      </w:r>
    </w:p>
    <w:p w:rsidR="00603B89" w:rsidRPr="008A6662" w:rsidRDefault="00603B89" w:rsidP="00603B89">
      <w:pPr>
        <w:spacing w:before="120"/>
        <w:ind w:firstLine="567"/>
        <w:jc w:val="both"/>
        <w:rPr>
          <w:rFonts w:ascii="Times New Roman" w:hAnsi="Times New Roman" w:cs="Times New Roman"/>
          <w:b/>
          <w:bCs/>
          <w:iCs/>
          <w:sz w:val="26"/>
          <w:szCs w:val="26"/>
          <w:lang w:val="vi-VN"/>
        </w:rPr>
      </w:pPr>
      <w:r w:rsidRPr="008A6662">
        <w:rPr>
          <w:rFonts w:ascii="Times New Roman" w:hAnsi="Times New Roman" w:cs="Times New Roman"/>
          <w:b/>
          <w:bCs/>
          <w:sz w:val="26"/>
          <w:szCs w:val="26"/>
          <w:lang w:val="vi-VN"/>
        </w:rPr>
        <w:t>Điều 8</w:t>
      </w:r>
      <w:r w:rsidRPr="008A6662">
        <w:rPr>
          <w:rFonts w:ascii="Times New Roman" w:hAnsi="Times New Roman" w:cs="Times New Roman"/>
          <w:b/>
          <w:sz w:val="26"/>
          <w:szCs w:val="26"/>
          <w:lang w:val="vi-VN"/>
        </w:rPr>
        <w:t>.</w:t>
      </w:r>
      <w:r w:rsidRPr="008A6662">
        <w:rPr>
          <w:rFonts w:ascii="Times New Roman" w:hAnsi="Times New Roman" w:cs="Times New Roman"/>
          <w:sz w:val="26"/>
          <w:szCs w:val="26"/>
          <w:lang w:val="vi-VN"/>
        </w:rPr>
        <w:t xml:space="preserve"> </w:t>
      </w:r>
      <w:r w:rsidRPr="008A6662">
        <w:rPr>
          <w:rFonts w:ascii="Times New Roman" w:hAnsi="Times New Roman" w:cs="Times New Roman"/>
          <w:b/>
          <w:bCs/>
          <w:iCs/>
          <w:sz w:val="26"/>
          <w:szCs w:val="26"/>
          <w:lang w:val="vi-VN"/>
        </w:rPr>
        <w:t>Chấm dứt tư cách thành viên</w:t>
      </w:r>
    </w:p>
    <w:p w:rsidR="00603B89" w:rsidRPr="008A6662" w:rsidRDefault="00603B89" w:rsidP="00603B89">
      <w:pPr>
        <w:pStyle w:val="NormalWeb"/>
        <w:spacing w:before="120" w:beforeAutospacing="0" w:after="120" w:afterAutospacing="0"/>
        <w:ind w:firstLine="567"/>
        <w:jc w:val="both"/>
        <w:rPr>
          <w:b/>
          <w:sz w:val="26"/>
          <w:szCs w:val="26"/>
          <w:lang w:val="vi-VN"/>
        </w:rPr>
      </w:pPr>
      <w:r w:rsidRPr="008A6662">
        <w:rPr>
          <w:b/>
          <w:sz w:val="26"/>
          <w:szCs w:val="26"/>
          <w:lang w:val="vi-VN"/>
        </w:rPr>
        <w:t>1. Tư cách thành viên bị chấm dứt khi xảy ra một trong các trường hợp sau đây:</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Thành viên tự nguyện ra khỏi HTX theo Điều 7 của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Thành viên bị khai trừ theo quy định của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Thành viên không sử dụng sản phẩm, dịch vụ trong thời gian liên tục theo quy định của điều lệ nhưng không quá 01 năm;</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d) Tại thời điểm cam kết góp đủ vốn, thành viên không góp vốn hoặc góp vốn thấp hơn vốn góp tối thiểu quy định trong Điều lệ này;</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đ) Các điều kiện khác theo quy định của pháp luật.</w:t>
      </w:r>
    </w:p>
    <w:p w:rsidR="00603B89" w:rsidRPr="008A6662" w:rsidRDefault="00603B89" w:rsidP="00603B89">
      <w:pPr>
        <w:pStyle w:val="NormalWeb"/>
        <w:spacing w:before="120" w:beforeAutospacing="0" w:after="120" w:afterAutospacing="0"/>
        <w:ind w:firstLine="567"/>
        <w:jc w:val="both"/>
        <w:rPr>
          <w:b/>
          <w:sz w:val="26"/>
          <w:szCs w:val="26"/>
          <w:lang w:val="vi-VN"/>
        </w:rPr>
      </w:pPr>
      <w:r w:rsidRPr="008A6662">
        <w:rPr>
          <w:b/>
          <w:sz w:val="26"/>
          <w:szCs w:val="26"/>
          <w:lang w:val="vi-VN"/>
        </w:rPr>
        <w:t>2. Thẩm quyền, thủ tục quyết định chấm dứt tư cách thành viên được thực hiện như sau:</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Đối với trường hợp quy định tại điểm a và b khoản 1 Điều này thì Hội đồng quản trị quyết định và báo cáo đại hội thành viên gần nhất.</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lastRenderedPageBreak/>
        <w:t>b) Đối với trường hợp quy định tại điểm c, d, đ khoản 1 Điều này thì Hội đồng quản trị trình đại hội thành viên quyết định sau khi có ý kiến của kiểm soát viên.</w:t>
      </w:r>
    </w:p>
    <w:p w:rsidR="00603B89" w:rsidRPr="008A6662" w:rsidRDefault="00603B89" w:rsidP="00603B89">
      <w:pPr>
        <w:pStyle w:val="NormalWeb"/>
        <w:spacing w:before="120" w:beforeAutospacing="0" w:after="120" w:afterAutospacing="0"/>
        <w:ind w:firstLine="567"/>
        <w:jc w:val="both"/>
        <w:rPr>
          <w:spacing w:val="-2"/>
          <w:sz w:val="26"/>
          <w:szCs w:val="26"/>
          <w:lang w:val="vi-VN"/>
        </w:rPr>
      </w:pPr>
      <w:r w:rsidRPr="008A6662">
        <w:rPr>
          <w:spacing w:val="-2"/>
          <w:sz w:val="26"/>
          <w:szCs w:val="26"/>
          <w:lang w:val="vi-VN"/>
        </w:rPr>
        <w:t>3. Việc giải quyết quyền lợi và nghĩa vụ đối với thành viên trong trường hợp chấm dứt tư cách thành viên được thực hiện theo quy định của Điều lệ này.</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b/>
          <w:sz w:val="26"/>
          <w:szCs w:val="26"/>
          <w:lang w:val="vi-VN"/>
        </w:rPr>
        <w:t xml:space="preserve">Điều 9. </w:t>
      </w:r>
      <w:r w:rsidRPr="008A6662">
        <w:rPr>
          <w:b/>
          <w:bCs/>
          <w:sz w:val="26"/>
          <w:szCs w:val="26"/>
          <w:lang w:val="vi-VN"/>
        </w:rPr>
        <w:t>Mức độ thường xuyên sử dụng dịch vụ, giá trị tối thiểu của dịch vụ mà thành viên phải sử dụng</w:t>
      </w:r>
      <w:r w:rsidRPr="008A6662">
        <w:rPr>
          <w:sz w:val="26"/>
          <w:szCs w:val="26"/>
          <w:lang w:val="vi-VN"/>
        </w:rPr>
        <w:t xml:space="preserve"> </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xml:space="preserve">Mọi thành viên có trách nhiệm sử dụng ít nhất một sản phẩm, dịch vụ của HTX, việc sử dụng sản phẩm dịch vụ của HTX cung cấp căn cứ Nghị quyết của Đại hội thành viên và các hợp đồng dịch vụ riêng lẻ giữa thành viên với HTX.  </w:t>
      </w:r>
    </w:p>
    <w:p w:rsidR="00603B89" w:rsidRPr="008A6662" w:rsidRDefault="00603B89" w:rsidP="00603B89">
      <w:pPr>
        <w:spacing w:before="120"/>
        <w:jc w:val="center"/>
        <w:rPr>
          <w:rFonts w:ascii="Times New Roman" w:hAnsi="Times New Roman" w:cs="Times New Roman"/>
          <w:b/>
          <w:bCs/>
          <w:iCs/>
          <w:sz w:val="26"/>
          <w:szCs w:val="26"/>
          <w:lang w:val="vi-VN"/>
        </w:rPr>
      </w:pPr>
    </w:p>
    <w:p w:rsidR="00603B89" w:rsidRPr="008A6662" w:rsidRDefault="00603B89" w:rsidP="00603B89">
      <w:pPr>
        <w:spacing w:before="120"/>
        <w:jc w:val="center"/>
        <w:rPr>
          <w:rFonts w:ascii="Times New Roman" w:hAnsi="Times New Roman" w:cs="Times New Roman"/>
          <w:b/>
          <w:bCs/>
          <w:sz w:val="26"/>
          <w:szCs w:val="26"/>
          <w:lang w:val="vi-VN"/>
        </w:rPr>
      </w:pPr>
      <w:r w:rsidRPr="008A6662">
        <w:rPr>
          <w:rFonts w:ascii="Times New Roman" w:hAnsi="Times New Roman" w:cs="Times New Roman"/>
          <w:b/>
          <w:bCs/>
          <w:iCs/>
          <w:sz w:val="26"/>
          <w:szCs w:val="26"/>
          <w:lang w:val="vi-VN"/>
        </w:rPr>
        <w:t>Chương III</w:t>
      </w:r>
      <w:r w:rsidRPr="008A6662">
        <w:rPr>
          <w:rFonts w:ascii="Times New Roman" w:hAnsi="Times New Roman" w:cs="Times New Roman"/>
          <w:b/>
          <w:bCs/>
          <w:iCs/>
          <w:sz w:val="26"/>
          <w:szCs w:val="26"/>
          <w:lang w:val="vi-VN"/>
        </w:rPr>
        <w:br/>
      </w:r>
      <w:r w:rsidRPr="008A6662">
        <w:rPr>
          <w:rFonts w:ascii="Times New Roman" w:hAnsi="Times New Roman" w:cs="Times New Roman"/>
          <w:b/>
          <w:bCs/>
          <w:sz w:val="26"/>
          <w:szCs w:val="26"/>
          <w:lang w:val="vi-VN"/>
        </w:rPr>
        <w:t>TỔ CHỨC VÀ QUẢN LÝ HTX</w:t>
      </w:r>
    </w:p>
    <w:p w:rsidR="00603B89" w:rsidRPr="008A6662" w:rsidRDefault="00603B89" w:rsidP="00603B89">
      <w:pPr>
        <w:spacing w:before="120"/>
        <w:jc w:val="center"/>
        <w:rPr>
          <w:rFonts w:ascii="Times New Roman" w:hAnsi="Times New Roman" w:cs="Times New Roman"/>
          <w:b/>
          <w:bCs/>
          <w:sz w:val="26"/>
          <w:szCs w:val="26"/>
          <w:lang w:val="vi-VN"/>
        </w:rPr>
      </w:pPr>
    </w:p>
    <w:p w:rsidR="00603B89" w:rsidRPr="008A6662" w:rsidRDefault="00603B89" w:rsidP="00603B89">
      <w:pPr>
        <w:spacing w:before="120"/>
        <w:ind w:firstLine="567"/>
        <w:jc w:val="both"/>
        <w:rPr>
          <w:rFonts w:ascii="Times New Roman" w:hAnsi="Times New Roman" w:cs="Times New Roman"/>
          <w:b/>
          <w:bCs/>
          <w:iCs/>
          <w:sz w:val="26"/>
          <w:szCs w:val="26"/>
          <w:lang w:val="vi-VN"/>
        </w:rPr>
      </w:pPr>
      <w:r w:rsidRPr="008A6662">
        <w:rPr>
          <w:rFonts w:ascii="Times New Roman" w:hAnsi="Times New Roman" w:cs="Times New Roman"/>
          <w:b/>
          <w:bCs/>
          <w:sz w:val="26"/>
          <w:szCs w:val="26"/>
          <w:lang w:val="vi-VN"/>
        </w:rPr>
        <w:t>Điều 10.</w:t>
      </w:r>
      <w:r w:rsidRPr="008A6662">
        <w:rPr>
          <w:rFonts w:ascii="Times New Roman" w:hAnsi="Times New Roman" w:cs="Times New Roman"/>
          <w:b/>
          <w:sz w:val="26"/>
          <w:szCs w:val="26"/>
          <w:lang w:val="vi-VN"/>
        </w:rPr>
        <w:t xml:space="preserve"> </w:t>
      </w:r>
      <w:r w:rsidRPr="008A6662">
        <w:rPr>
          <w:rFonts w:ascii="Times New Roman" w:hAnsi="Times New Roman" w:cs="Times New Roman"/>
          <w:b/>
          <w:sz w:val="26"/>
          <w:szCs w:val="26"/>
        </w:rPr>
        <w:t>Cơ cấu tổ chức của HTX</w:t>
      </w:r>
    </w:p>
    <w:p w:rsidR="00603B89" w:rsidRPr="008A6662" w:rsidRDefault="00603B89" w:rsidP="00603B89">
      <w:pPr>
        <w:spacing w:before="120"/>
        <w:ind w:firstLine="567"/>
        <w:jc w:val="both"/>
        <w:rPr>
          <w:rFonts w:ascii="Times New Roman" w:hAnsi="Times New Roman" w:cs="Times New Roman"/>
          <w:bCs/>
          <w:sz w:val="26"/>
          <w:szCs w:val="26"/>
        </w:rPr>
      </w:pPr>
      <w:r w:rsidRPr="008A6662">
        <w:rPr>
          <w:rFonts w:ascii="Times New Roman" w:hAnsi="Times New Roman" w:cs="Times New Roman"/>
          <w:bCs/>
          <w:sz w:val="26"/>
          <w:szCs w:val="26"/>
        </w:rPr>
        <w:t>Cơ cấu tổ chức của HTX bao gồm: Đại hội thành viên, Hội đồng quản trị, Ban Giám đốc và Ban kiểm soát</w:t>
      </w:r>
    </w:p>
    <w:p w:rsidR="00603B89" w:rsidRPr="008A6662" w:rsidRDefault="00603B89" w:rsidP="00603B89">
      <w:pPr>
        <w:spacing w:before="120"/>
        <w:ind w:firstLine="567"/>
        <w:jc w:val="both"/>
        <w:rPr>
          <w:rFonts w:ascii="Times New Roman" w:hAnsi="Times New Roman" w:cs="Times New Roman"/>
          <w:b/>
          <w:bCs/>
          <w:sz w:val="26"/>
          <w:szCs w:val="26"/>
          <w:lang w:val="vi-VN"/>
        </w:rPr>
      </w:pPr>
      <w:r w:rsidRPr="008A6662">
        <w:rPr>
          <w:rFonts w:ascii="Times New Roman" w:hAnsi="Times New Roman" w:cs="Times New Roman"/>
          <w:b/>
          <w:bCs/>
          <w:sz w:val="26"/>
          <w:szCs w:val="26"/>
          <w:lang w:val="vi-VN"/>
        </w:rPr>
        <w:t>1. Hình thức đại hội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Đại hội thành viên có quyền quyết định cao nhất của HTX. Đại hội thành viên gồm đại hội thành viên thường niên và đại hội thành viên bất thường. Đại hội thành viên được tổ chức dưới hình thức đại hội toàn thể hoặc đại hội đại biểu (sau đây gọi chung là đại hội thành viên). </w:t>
      </w:r>
    </w:p>
    <w:p w:rsidR="00603B89" w:rsidRPr="008A6662" w:rsidRDefault="00603B89" w:rsidP="00603B89">
      <w:pPr>
        <w:spacing w:before="120"/>
        <w:ind w:firstLine="567"/>
        <w:jc w:val="both"/>
        <w:rPr>
          <w:rFonts w:ascii="Times New Roman" w:hAnsi="Times New Roman" w:cs="Times New Roman"/>
          <w:b/>
          <w:bCs/>
          <w:sz w:val="26"/>
          <w:szCs w:val="26"/>
          <w:lang w:val="vi-VN"/>
        </w:rPr>
      </w:pPr>
      <w:r w:rsidRPr="008A6662">
        <w:rPr>
          <w:rFonts w:ascii="Times New Roman" w:hAnsi="Times New Roman" w:cs="Times New Roman"/>
          <w:b/>
          <w:bCs/>
          <w:sz w:val="26"/>
          <w:szCs w:val="26"/>
          <w:lang w:val="vi-VN"/>
        </w:rPr>
        <w:t>2. Quyền hạn và nhiệm vụ của đại hội thành viên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Đại hội thành viên HTX quyết định các nội dung sau đây:</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Thông qua báo cáo kết quả hoạt động trong năm; báo cáo hoạt động của hội đồng quản trị và ban kiểm soát hoặc kiểm soát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Phê duyệt báo cáo tài chính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Phương án phân phối thu nhập; lập, tỷ lệ trích các quỹ; phương án tiền lương và các khoản thu nhập cho người lao động và các phương án khác liên quan đến tài chính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Phương án sản xuất, kinh doanh;</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d) Thẩm quyền quyết định và phương thức huy động vốn;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đ) Xác định giá trị tài sản và tài sản không chia;</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e) Cơ cấu tổ chức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g) Việc thành viên hội đồng quản trị đồng thời là giám đốc (tổng giám đốc) hoặc thuê giám đốc (tổng giám đốc);</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h) Bầu, bãi nhiệm, miễn nhiệm chủ tịch hội đồng quản trị, thành viên hội đồng quản trị, trưởng ban kiểm soát, thành viên ban kiểm soát hoặc kiểm soát viên; tăng, giảm số lượng thành viên hội đồng quản trị, ban kiểm soát;</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i) Chuyển nhượng, thanh lý, xử lý tài sản cố định;</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lastRenderedPageBreak/>
        <w:t>k) Chia, tách, sáp nhập, hợp nhất, giải thể, phá sản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l) Sửa đổi, bổ sung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m) Mức thù lao, tiền thưởng của thành viên hội đồng quản trị, thành viên ban kiểm soát hoặc kiểm soát viên; tiền công, tiền lương và tiền thưởng của giám đốc (tổng giám đốc), phó giám đốc (phó tổng giám đốc) và các chức danh quản lý khác theo quy định của điều lệ;</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n) Chấm dứt tư cách thành viên theo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o) Những nội dung khác do hội đồng quản trị, ban kiểm soát hoặc kiểm soát viên hoặc ít nhất một phần ba tổng số thành viên đề nghị.</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b/>
          <w:sz w:val="26"/>
          <w:szCs w:val="26"/>
          <w:lang w:val="vi-VN"/>
        </w:rPr>
        <w:t>3. Thủ tục tiến hành đại hội thành niên</w:t>
      </w:r>
      <w:r w:rsidRPr="008A6662">
        <w:rPr>
          <w:sz w:val="26"/>
          <w:szCs w:val="26"/>
          <w:lang w:val="vi-VN"/>
        </w:rPr>
        <w:t>:</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a) Đại hội nhiệm kỳ tổ chức </w:t>
      </w:r>
      <w:r w:rsidRPr="008A6662">
        <w:rPr>
          <w:color w:val="FF0000"/>
          <w:sz w:val="26"/>
          <w:szCs w:val="26"/>
          <w:lang w:val="vi-VN"/>
        </w:rPr>
        <w:t>02 năm</w:t>
      </w:r>
      <w:r w:rsidRPr="008A6662">
        <w:rPr>
          <w:sz w:val="26"/>
          <w:szCs w:val="26"/>
          <w:lang w:val="vi-VN"/>
        </w:rPr>
        <w:t xml:space="preserve"> một lần.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Đại hội thành viên bất thường do Hội đồng quản trị, kiểm soát viên triệu tập để quyết định những vấn đề cần thiết vượt quá quyền hạn của hội đồng quản trị, kiểm soát viên theo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Đại hội thành viên được tiến hành khi có ít nhất 75% tổng số thành viên, hoặc đại biểu thành viên tham dự; trường hợp không đủ số lượng thành viên thì phải hoãn đại hội thành viên.</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lang w:val="vi-VN"/>
        </w:rPr>
        <w:t>- Trường hợp cuộc họp lần thứ nhất không đủ điều kiện tiến hành thì triệu tập họp lần thứ hai trong thời hạn 30 ngày, kể từ ngày dự định họp lần thứ nhất. Cuộc họp của đại hội thành viên lần thứ hai được tiến hành khi có ít nhất 50% tổng số thành viên hoặc đại biểu thành viên tham dự.</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lang w:val="vi-VN"/>
        </w:rPr>
        <w:t>- Trường hợp cuộc họp lần thứ hai không đủ điều kiện tiến hành thì triệu tập họp lần thứ ba trong thời hạn 20 ngày, kể từ ngày dự định họp lần thứ hai. Trong trường hợp này, cuộc họp của đại hội thành viên được tiến hành không phụ thuộc vào số thành viên tham dự.</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d) Đại hội thành viên do người triệu tập chủ trì, trừ trường hợp đại hội thành viên quyết định bầu thành viên khác chủ trì.</w:t>
      </w:r>
    </w:p>
    <w:p w:rsidR="00603B89" w:rsidRPr="008A6662" w:rsidRDefault="00603B89" w:rsidP="00603B89">
      <w:pPr>
        <w:pStyle w:val="NormalWeb"/>
        <w:spacing w:before="120" w:beforeAutospacing="0" w:after="120" w:afterAutospacing="0"/>
        <w:ind w:firstLine="567"/>
        <w:jc w:val="both"/>
        <w:rPr>
          <w:b/>
          <w:sz w:val="26"/>
          <w:szCs w:val="26"/>
          <w:lang w:val="vi-VN"/>
        </w:rPr>
      </w:pPr>
      <w:r w:rsidRPr="008A6662">
        <w:rPr>
          <w:b/>
          <w:sz w:val="26"/>
          <w:szCs w:val="26"/>
          <w:lang w:val="vi-VN"/>
        </w:rPr>
        <w:t>3. Biểu quyết trong đại hội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Các nội dung sau đây được đại hội thành viên thông qua khi có ít nhất 75% tổng số đại biểu có mặt biểu quyết tán thành:</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Sửa đổi, bổ sung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Chia, tách, sáp nhập, hợp nhất, giải thể, phá sản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Các nội dung không thuộc quy định tại điểm a khoản này được thông qua khi có trên 50% tổng số đại biểu biểu quyết tán thành.</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Mỗi thành viên hoặc đại biểu thành viên tham dự đại hội thành viên có một phiếu biểu quyết. Phiếu biểu quyết có giá trị ngang nhau, không phụ thuộc vào số vốn góp hay chức vụ của thành viên hoặc đại biểu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b/>
          <w:sz w:val="26"/>
          <w:szCs w:val="26"/>
          <w:lang w:val="vi-VN"/>
        </w:rPr>
        <w:t>4. Tiêu chuẩn, trình tự, thủ tục đại biểu tham dự đại hội thành viên</w:t>
      </w:r>
      <w:r w:rsidRPr="008A6662">
        <w:rPr>
          <w:sz w:val="26"/>
          <w:szCs w:val="26"/>
          <w:lang w:val="vi-VN"/>
        </w:rPr>
        <w:t>:</w:t>
      </w:r>
    </w:p>
    <w:p w:rsidR="00603B89" w:rsidRPr="008A6662" w:rsidRDefault="00603B89" w:rsidP="00603B89">
      <w:pPr>
        <w:spacing w:before="120"/>
        <w:ind w:firstLine="567"/>
        <w:jc w:val="both"/>
        <w:rPr>
          <w:rFonts w:ascii="Times New Roman" w:hAnsi="Times New Roman" w:cs="Times New Roman"/>
          <w:sz w:val="26"/>
          <w:szCs w:val="26"/>
          <w:lang w:val="de-DE"/>
        </w:rPr>
      </w:pPr>
      <w:r w:rsidRPr="008A6662">
        <w:rPr>
          <w:rFonts w:ascii="Times New Roman" w:hAnsi="Times New Roman" w:cs="Times New Roman"/>
          <w:sz w:val="26"/>
          <w:szCs w:val="26"/>
          <w:lang w:val="vi-VN"/>
        </w:rPr>
        <w:t>a) L</w:t>
      </w:r>
      <w:r w:rsidRPr="008A6662">
        <w:rPr>
          <w:rFonts w:ascii="Times New Roman" w:hAnsi="Times New Roman" w:cs="Times New Roman"/>
          <w:sz w:val="26"/>
          <w:szCs w:val="26"/>
          <w:lang w:val="de-DE"/>
        </w:rPr>
        <w:t>à thành viên HTX, thực hiện đầy đủ nghĩa vụ trách nhiệm của mình đối với HTX, phải thể hiện được ý kiến, nguyện vọng của mình và được tín nhiệm.</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lastRenderedPageBreak/>
        <w:t xml:space="preserve">b) Số lượng đại biểu triệu tập </w:t>
      </w:r>
      <w:r w:rsidRPr="008A6662">
        <w:rPr>
          <w:sz w:val="26"/>
          <w:szCs w:val="26"/>
          <w:lang w:val="vi-VN"/>
        </w:rPr>
        <w:t xml:space="preserve">tham dự đại hội </w:t>
      </w:r>
      <w:r w:rsidRPr="008A6662">
        <w:rPr>
          <w:sz w:val="26"/>
          <w:szCs w:val="26"/>
          <w:lang w:val="de-DE"/>
        </w:rPr>
        <w:t xml:space="preserve">thành viên thực hiện như sau: </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xml:space="preserve">a) Triệu tập 100% thành viên đối với trường hợp HTX có dưới 300 thành viên. </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b) Không được ít hơn 30% tổng số thành viên đối với trường hợp HTX có từ 300 thành viên đến 900 thành viên;</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c) Không được ít hơn 200 đại biểu đối với trường hợp HTX trên 1.000 thành viên.</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5. Đại biểu tham dự đại hội đại biểu thành viên phải thể hiện được ý kiến, nguyện vọng và có trách nhiệm thông tin về kết quả đại hội cho các thành viên mà mình đại diện.</w:t>
      </w:r>
    </w:p>
    <w:p w:rsidR="00603B89" w:rsidRPr="008A6662" w:rsidRDefault="00603B89" w:rsidP="00603B89">
      <w:pPr>
        <w:spacing w:before="120"/>
        <w:ind w:firstLine="567"/>
        <w:jc w:val="both"/>
        <w:rPr>
          <w:rFonts w:ascii="Times New Roman" w:hAnsi="Times New Roman" w:cs="Times New Roman"/>
          <w:b/>
          <w:bCs/>
          <w:i/>
          <w:iCs/>
          <w:sz w:val="26"/>
          <w:szCs w:val="26"/>
          <w:lang w:val="vi-VN"/>
        </w:rPr>
      </w:pPr>
      <w:r w:rsidRPr="008A6662">
        <w:rPr>
          <w:rFonts w:ascii="Times New Roman" w:hAnsi="Times New Roman" w:cs="Times New Roman"/>
          <w:b/>
          <w:bCs/>
          <w:sz w:val="26"/>
          <w:szCs w:val="26"/>
          <w:lang w:val="vi-VN"/>
        </w:rPr>
        <w:t>Điều 11.</w:t>
      </w:r>
      <w:r w:rsidRPr="008A6662">
        <w:rPr>
          <w:rFonts w:ascii="Times New Roman" w:hAnsi="Times New Roman" w:cs="Times New Roman"/>
          <w:b/>
          <w:sz w:val="26"/>
          <w:szCs w:val="26"/>
          <w:lang w:val="vi-VN"/>
        </w:rPr>
        <w:t xml:space="preserve"> </w:t>
      </w:r>
      <w:r w:rsidRPr="008A6662">
        <w:rPr>
          <w:rFonts w:ascii="Times New Roman" w:hAnsi="Times New Roman" w:cs="Times New Roman"/>
          <w:b/>
          <w:bCs/>
          <w:iCs/>
          <w:sz w:val="26"/>
          <w:szCs w:val="26"/>
          <w:lang w:val="vi-VN"/>
        </w:rPr>
        <w:t>Hội đồng quản trị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1. Hội đồng quản trị HTX là cơ quan quản lý HTX do hội nghị thành lập hoặc đại hội thành viên bầu, miễn nhiệm, bãi nhiệm theo thể thức bỏ phiếu kín. Hội đồng quản trị gồm </w:t>
      </w:r>
      <w:r w:rsidRPr="008A6662">
        <w:rPr>
          <w:color w:val="FF0000"/>
          <w:sz w:val="26"/>
          <w:szCs w:val="26"/>
          <w:lang w:val="vi-VN"/>
        </w:rPr>
        <w:t xml:space="preserve">05 </w:t>
      </w:r>
      <w:r w:rsidRPr="008A6662">
        <w:rPr>
          <w:sz w:val="26"/>
          <w:szCs w:val="26"/>
          <w:lang w:val="vi-VN"/>
        </w:rPr>
        <w:t>thành viên: Chủ tịch và 04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2. Nhiệm kỳ của hội đồng quản trị HTX là </w:t>
      </w:r>
      <w:r w:rsidRPr="008A6662">
        <w:rPr>
          <w:color w:val="FF0000"/>
          <w:sz w:val="26"/>
          <w:szCs w:val="26"/>
          <w:lang w:val="vi-VN"/>
        </w:rPr>
        <w:t xml:space="preserve">02 </w:t>
      </w:r>
      <w:r w:rsidRPr="008A6662">
        <w:rPr>
          <w:sz w:val="26"/>
          <w:szCs w:val="26"/>
          <w:lang w:val="vi-VN"/>
        </w:rPr>
        <w:t>năm.</w:t>
      </w:r>
    </w:p>
    <w:p w:rsidR="00603B89" w:rsidRPr="008A6662" w:rsidRDefault="00603B89" w:rsidP="00603B89">
      <w:pPr>
        <w:pStyle w:val="NormalWeb"/>
        <w:spacing w:before="120" w:beforeAutospacing="0" w:after="120" w:afterAutospacing="0"/>
        <w:ind w:firstLine="567"/>
        <w:jc w:val="both"/>
        <w:rPr>
          <w:sz w:val="26"/>
          <w:szCs w:val="26"/>
        </w:rPr>
      </w:pPr>
      <w:r w:rsidRPr="008A6662">
        <w:rPr>
          <w:sz w:val="26"/>
          <w:szCs w:val="26"/>
        </w:rPr>
        <w:t>3. Hội đồng quản trị sử dụng con dấu của HTX để thực hiện quyền hạn và nhiệm vụ theo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4</w:t>
      </w:r>
      <w:r w:rsidRPr="008A6662">
        <w:rPr>
          <w:sz w:val="26"/>
          <w:szCs w:val="26"/>
          <w:lang w:val="vi-VN"/>
        </w:rPr>
        <w:t>. Hội đồng quản trị HTX họp định kỳ theo quy định của điều lệ nhưng ít nhất 03 tháng một lần do chủ tịch hội đồng quản trị hoặc thành viên hội đồng quản trị được chủ tịch hội đồng quản trị ủy quyền triệu tập.</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Hội đồng quản trị họp bất thường khi có yêu cầu của ít nhất một phần ba tổng số thành viên hội đồng quản trị hoặc chủ tịch hội đồng quản trị, kiểm soát viên, giám đốc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5</w:t>
      </w:r>
      <w:r w:rsidRPr="008A6662">
        <w:rPr>
          <w:sz w:val="26"/>
          <w:szCs w:val="26"/>
          <w:lang w:val="vi-VN"/>
        </w:rPr>
        <w:t>. Tiêu chuẩn thành viên hội đồng quản trị:</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fr-FR"/>
        </w:rPr>
        <w:t xml:space="preserve">a) </w:t>
      </w:r>
      <w:r w:rsidRPr="008A6662">
        <w:rPr>
          <w:sz w:val="26"/>
          <w:szCs w:val="26"/>
          <w:lang w:val="vi-VN"/>
        </w:rPr>
        <w:t>Là thành viên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b) Không đồng thời là </w:t>
      </w:r>
      <w:r w:rsidRPr="008A6662">
        <w:rPr>
          <w:color w:val="000000"/>
          <w:sz w:val="26"/>
          <w:szCs w:val="26"/>
          <w:lang w:val="vi-VN"/>
        </w:rPr>
        <w:t xml:space="preserve">thành viên ban kiểm soát, </w:t>
      </w:r>
      <w:r w:rsidRPr="008A6662">
        <w:rPr>
          <w:sz w:val="26"/>
          <w:szCs w:val="26"/>
          <w:lang w:val="vi-VN"/>
        </w:rPr>
        <w:t>kế toán trưởng, thủ quỹ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Điều kiện khác theo quy định của pháp luật.</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6</w:t>
      </w:r>
      <w:r w:rsidRPr="008A6662">
        <w:rPr>
          <w:sz w:val="26"/>
          <w:szCs w:val="26"/>
          <w:lang w:val="vi-VN"/>
        </w:rPr>
        <w:t xml:space="preserve">. </w:t>
      </w:r>
      <w:r w:rsidRPr="008A6662">
        <w:rPr>
          <w:bCs/>
          <w:sz w:val="26"/>
          <w:szCs w:val="26"/>
          <w:lang w:val="vi-VN"/>
        </w:rPr>
        <w:t>Quyền hạn và nhiệm vụ của hội đồng quản trị:</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Quyết định tổ chức các bộ phận giúp việc, đơn vị trực thuộc HTX theo quy định của Điều lệ.</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Tổ chức thực hiện nghị quyết của đại hội thành viên và đánh giá kết quả hoạt động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Chuẩn bị và trình đại hội thành viên sửa đổi, bổ sung điều lệ HTX, báo cáo kết quả hoạt động, phương án sản xuất, kinh doanh và phương án phân phối thu nhập của HTX; báo cáo hoạt động của hội đồng quản trị.</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d) Trình đại hội thành viên xem xét, thông qua báo cáo tài chính; việc quản lý, sử dụng các quỹ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đ) Trình đại hội thành viên phương án về mức thù lao, tiền thưởng của thành viên hội đồng quản trị, thành viên ban kiểm soát; mức tiền công, tiền lương và tiền thưởng của giám đốc, phó giám đốc.</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e) Chuyển nhượng, thanh lý, xử lý tài sản lưu động của HTX theo thẩm quyền do đại hội thành viên giao.</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lastRenderedPageBreak/>
        <w:t>g) Kết nạp thành viên mới, giải quyết việc chấm dứt tư cách thành viên theo Điều lệ và báo cáo đại hội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h) Đánh giá hiệu quả hoạt động của giám đốc, phó giám đốc.</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i) Bổ nhiệm, miễn nhiệm, cách chức giám đốc theo nghị quyết của đại hội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k) Bổ nhiệm, miễn nhiệm, cách chức phó giám đốc và các chức danh khác theo đề nghị của giám đốc nếu điều lệ không quy định khác.</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l) Khen thưởng, kỷ luật thành viên; khen thưởng các cá nhân, tổ chức không phải là thành viên nhưng có công xây dựng, phát triển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m) Thông báo tới các thành viên nghị quyết, quyết định của đại hội thành viên, hội đồng quản trị.</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n) Ban hành quy chế hoạt động của hội đồng quản trị để thực hiện quyền và nhiệm vụ được giao.</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o) Thực hiện quyền, nhiệm vụ khác theo quy định của điều lệ, nghị quyết của đại hội thành viên và chịu trách nhiệm về quyết định của mình trước đại hội thành viên.</w:t>
      </w:r>
    </w:p>
    <w:p w:rsidR="00603B89" w:rsidRPr="008A6662" w:rsidRDefault="00603B89" w:rsidP="00603B89">
      <w:pPr>
        <w:spacing w:before="120"/>
        <w:ind w:firstLine="567"/>
        <w:jc w:val="both"/>
        <w:rPr>
          <w:rFonts w:ascii="Times New Roman" w:hAnsi="Times New Roman" w:cs="Times New Roman"/>
          <w:b/>
          <w:sz w:val="26"/>
          <w:szCs w:val="26"/>
          <w:lang w:val="vi-VN"/>
        </w:rPr>
      </w:pPr>
      <w:r w:rsidRPr="008A6662">
        <w:rPr>
          <w:rFonts w:ascii="Times New Roman" w:hAnsi="Times New Roman" w:cs="Times New Roman"/>
          <w:b/>
          <w:sz w:val="26"/>
          <w:szCs w:val="26"/>
          <w:lang w:val="vi-VN"/>
        </w:rPr>
        <w:t>Điều 12.</w:t>
      </w:r>
      <w:r w:rsidRPr="008A6662">
        <w:rPr>
          <w:rFonts w:ascii="Times New Roman" w:hAnsi="Times New Roman" w:cs="Times New Roman"/>
          <w:sz w:val="26"/>
          <w:szCs w:val="26"/>
          <w:lang w:val="vi-VN"/>
        </w:rPr>
        <w:t xml:space="preserve"> </w:t>
      </w:r>
      <w:r w:rsidRPr="008A6662">
        <w:rPr>
          <w:rFonts w:ascii="Times New Roman" w:hAnsi="Times New Roman" w:cs="Times New Roman"/>
          <w:b/>
          <w:sz w:val="26"/>
          <w:szCs w:val="26"/>
          <w:lang w:val="vi-VN"/>
        </w:rPr>
        <w:t>Chủ tịch hội đồng quản trị HTX</w:t>
      </w:r>
      <w:r w:rsidRPr="008A6662">
        <w:rPr>
          <w:rFonts w:ascii="Times New Roman" w:hAnsi="Times New Roman" w:cs="Times New Roman"/>
          <w:sz w:val="26"/>
          <w:szCs w:val="26"/>
          <w:lang w:val="vi-VN"/>
        </w:rPr>
        <w:t>:</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lang w:val="vi-VN"/>
        </w:rPr>
        <w:t>1. Chủ tịch Hội đồng quản trị do Đại hội thành viên bầu trực tiếp trong số thành viên của hội đồng quản trị; đại diện cho HTX, có quyền hạn cao nhất trong công tác tổ chức, quản lý, xây dựng HTX.</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lang w:val="vi-VN"/>
        </w:rPr>
        <w:t>2. Chủ tịch Hội đồng quản trị có quyền hạn và nhiệm vụ sau đây:</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Là người đại diện theo pháp luật của HTX.</w:t>
      </w:r>
    </w:p>
    <w:p w:rsidR="00603B89" w:rsidRPr="008A6662" w:rsidRDefault="00603B89" w:rsidP="00603B89">
      <w:pPr>
        <w:pStyle w:val="NormalWeb"/>
        <w:spacing w:before="120" w:beforeAutospacing="0" w:after="120" w:afterAutospacing="0"/>
        <w:ind w:firstLine="567"/>
        <w:jc w:val="both"/>
        <w:rPr>
          <w:sz w:val="26"/>
          <w:szCs w:val="26"/>
        </w:rPr>
      </w:pPr>
      <w:r w:rsidRPr="008A6662">
        <w:rPr>
          <w:sz w:val="26"/>
          <w:szCs w:val="26"/>
        </w:rPr>
        <w:t>b) Lập các thủ tục đăng ký kinh doanh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c</w:t>
      </w:r>
      <w:r w:rsidRPr="008A6662">
        <w:rPr>
          <w:sz w:val="26"/>
          <w:szCs w:val="26"/>
          <w:lang w:val="vi-VN"/>
        </w:rPr>
        <w:t>) Chuẩn bị nội dung, chương trình, triệu tập và chủ trì cuộc họp của hội đồng quản trị, đại hội thành viên trừ trường hợp điều lệ HTX có quy định khác.</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d</w:t>
      </w:r>
      <w:r w:rsidRPr="008A6662">
        <w:rPr>
          <w:sz w:val="26"/>
          <w:szCs w:val="26"/>
          <w:lang w:val="vi-VN"/>
        </w:rPr>
        <w:t xml:space="preserve">) Tổ chức lãnh đạo bộ máy quản lý </w:t>
      </w:r>
      <w:r w:rsidRPr="008A6662">
        <w:rPr>
          <w:sz w:val="26"/>
          <w:szCs w:val="26"/>
        </w:rPr>
        <w:t xml:space="preserve">Ban Giám đốc </w:t>
      </w:r>
      <w:r w:rsidRPr="008A6662">
        <w:rPr>
          <w:sz w:val="26"/>
          <w:szCs w:val="26"/>
          <w:lang w:val="vi-VN"/>
        </w:rPr>
        <w:t>và các bộ phận của HTX, thực hiện điều lệ và nghị quyết Đại hội thành viên để tổ chức hoạt động sản xuất kinh doanh theo kế hoạch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đ) Ký các văn bản quy định về tổ chức quản lý trong nội bộ HTX để thực hiện điều lệ.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e</w:t>
      </w:r>
      <w:r w:rsidRPr="008A6662">
        <w:rPr>
          <w:sz w:val="26"/>
          <w:szCs w:val="26"/>
          <w:lang w:val="vi-VN"/>
        </w:rPr>
        <w:t>) Huy động vốn đầu tư cho các hoạt động tập trung của HTX.</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lang w:val="vi-VN"/>
        </w:rPr>
        <w:t xml:space="preserve">g) Ký quyết định kết nạp thành viên mới, sau đó báo cáo với Đại hội thành viên gần nhất.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h</w:t>
      </w:r>
      <w:r w:rsidRPr="008A6662">
        <w:rPr>
          <w:sz w:val="26"/>
          <w:szCs w:val="26"/>
          <w:lang w:val="vi-VN"/>
        </w:rPr>
        <w:t>) Ký quyết định bổ nhiệm cán bộ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i</w:t>
      </w:r>
      <w:r w:rsidRPr="008A6662">
        <w:rPr>
          <w:sz w:val="26"/>
          <w:szCs w:val="26"/>
          <w:lang w:val="vi-VN"/>
        </w:rPr>
        <w:t>) Tổ chức thực hiện các quyền và nghĩa vụ của HTX.</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rPr>
        <w:t>k</w:t>
      </w:r>
      <w:r w:rsidRPr="008A6662">
        <w:rPr>
          <w:rFonts w:ascii="Times New Roman" w:hAnsi="Times New Roman" w:cs="Times New Roman"/>
          <w:sz w:val="26"/>
          <w:szCs w:val="26"/>
          <w:lang w:val="vi-VN"/>
        </w:rPr>
        <w:t>) Tuyển dụng lao động và cho người lao động thôi việc theo</w:t>
      </w:r>
      <w:r w:rsidRPr="008A6662">
        <w:rPr>
          <w:rFonts w:ascii="Times New Roman" w:hAnsi="Times New Roman" w:cs="Times New Roman"/>
          <w:sz w:val="26"/>
          <w:szCs w:val="26"/>
        </w:rPr>
        <w:t xml:space="preserve"> Bộ luật Lao động</w:t>
      </w:r>
      <w:r w:rsidRPr="008A6662">
        <w:rPr>
          <w:rFonts w:ascii="Times New Roman" w:hAnsi="Times New Roman" w:cs="Times New Roman"/>
          <w:sz w:val="26"/>
          <w:szCs w:val="26"/>
          <w:lang w:val="vi-VN"/>
        </w:rPr>
        <w:t xml:space="preserve">.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l</w:t>
      </w:r>
      <w:r w:rsidRPr="008A6662">
        <w:rPr>
          <w:sz w:val="26"/>
          <w:szCs w:val="26"/>
          <w:lang w:val="vi-VN"/>
        </w:rPr>
        <w:t>) Làm chủ tài khoản HTX, ký lệnh thu, chi</w:t>
      </w:r>
      <w:r w:rsidRPr="008A6662">
        <w:rPr>
          <w:sz w:val="26"/>
          <w:szCs w:val="26"/>
        </w:rPr>
        <w:t>, …</w:t>
      </w:r>
      <w:r w:rsidRPr="008A6662">
        <w:rPr>
          <w:sz w:val="26"/>
          <w:szCs w:val="26"/>
          <w:lang w:val="vi-VN"/>
        </w:rPr>
        <w:t xml:space="preserve"> quyết định việc sử dụng vốn góp, vốn tự có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m</w:t>
      </w:r>
      <w:r w:rsidRPr="008A6662">
        <w:rPr>
          <w:sz w:val="26"/>
          <w:szCs w:val="26"/>
          <w:lang w:val="vi-VN"/>
        </w:rPr>
        <w:t>) Bảo toàn và phát triển vốn.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lastRenderedPageBreak/>
        <w:t>n</w:t>
      </w:r>
      <w:r w:rsidRPr="008A6662">
        <w:rPr>
          <w:sz w:val="26"/>
          <w:szCs w:val="26"/>
          <w:lang w:val="vi-VN"/>
        </w:rPr>
        <w:t>) Trình hội đồng quản trị báo cáo tài chính, báo cáo sản xuất kinh doanh hàng năm, nhiệm kỳ;</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o</w:t>
      </w:r>
      <w:r w:rsidRPr="008A6662">
        <w:rPr>
          <w:sz w:val="26"/>
          <w:szCs w:val="26"/>
          <w:lang w:val="vi-VN"/>
        </w:rPr>
        <w:t>) Thực hiện nghị quyết của đại hội thành viên, quyết định của hội đồng quản trị và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p</w:t>
      </w:r>
      <w:r w:rsidRPr="008A6662">
        <w:rPr>
          <w:sz w:val="26"/>
          <w:szCs w:val="26"/>
          <w:lang w:val="vi-VN"/>
        </w:rPr>
        <w:t>) Chịu trách nhiệm trước đại hội thành viên và hội đồng quản trị về nhiệm vụ được giao.</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q</w:t>
      </w:r>
      <w:r w:rsidRPr="008A6662">
        <w:rPr>
          <w:sz w:val="26"/>
          <w:szCs w:val="26"/>
          <w:lang w:val="vi-VN"/>
        </w:rPr>
        <w:t>) Ký văn bản của hội đồng quản trị theo điều lệ HTX.</w:t>
      </w:r>
    </w:p>
    <w:p w:rsidR="00603B89" w:rsidRPr="008A6662" w:rsidRDefault="00603B89" w:rsidP="00603B89">
      <w:pPr>
        <w:pStyle w:val="NormalWeb"/>
        <w:spacing w:before="120" w:beforeAutospacing="0" w:after="120" w:afterAutospacing="0"/>
        <w:ind w:firstLine="567"/>
        <w:jc w:val="both"/>
        <w:rPr>
          <w:spacing w:val="-8"/>
          <w:sz w:val="26"/>
          <w:szCs w:val="26"/>
        </w:rPr>
      </w:pPr>
      <w:r w:rsidRPr="008A6662">
        <w:rPr>
          <w:sz w:val="26"/>
          <w:szCs w:val="26"/>
        </w:rPr>
        <w:t>r</w:t>
      </w:r>
      <w:r w:rsidRPr="008A6662">
        <w:rPr>
          <w:sz w:val="26"/>
          <w:szCs w:val="26"/>
          <w:lang w:val="vi-VN"/>
        </w:rPr>
        <w:t xml:space="preserve">) Thực hiện quyền hạn và nhiệm vụ khác theo </w:t>
      </w:r>
      <w:r w:rsidRPr="008A6662">
        <w:rPr>
          <w:sz w:val="26"/>
          <w:szCs w:val="26"/>
        </w:rPr>
        <w:t xml:space="preserve">quy định của Luật Hợp tác xã và </w:t>
      </w:r>
      <w:r w:rsidRPr="008A6662">
        <w:rPr>
          <w:sz w:val="26"/>
          <w:szCs w:val="26"/>
          <w:lang w:val="vi-VN"/>
        </w:rPr>
        <w:t xml:space="preserve">điều lệ, quy chế, quy định của </w:t>
      </w:r>
      <w:r w:rsidRPr="008A6662">
        <w:rPr>
          <w:spacing w:val="-8"/>
          <w:sz w:val="26"/>
          <w:szCs w:val="26"/>
          <w:lang w:val="vi-VN"/>
        </w:rPr>
        <w:t>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b/>
          <w:sz w:val="26"/>
          <w:szCs w:val="26"/>
          <w:lang w:val="vi-VN"/>
        </w:rPr>
        <w:t>Điều 1</w:t>
      </w:r>
      <w:r w:rsidRPr="008A6662">
        <w:rPr>
          <w:b/>
          <w:sz w:val="26"/>
          <w:szCs w:val="26"/>
        </w:rPr>
        <w:t>3</w:t>
      </w:r>
      <w:r w:rsidRPr="008A6662">
        <w:rPr>
          <w:b/>
          <w:sz w:val="26"/>
          <w:szCs w:val="26"/>
          <w:lang w:val="vi-VN"/>
        </w:rPr>
        <w:t>. Ban kiểm soát</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1. Ban kiểm soát hoạt động độc lập, kiểm tra và giám sát hoạt động của HTX theo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2. Ban kiểm soát do đại hội thành viên bầu trực tiếp trong số thành viên theo thể thức bỏ phiếu kín; số lượng Ban kiểm ban kiểm soát là 03 người.</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3. Trưởng Ban kiểm soát do do Đại hội thành viên bầu trực tiếp trong số các thành viên Ban kiểm soát. Nhiệm kỳ của Ban kiểm soát theo nhiệm kỳ của Hội đồng quản trị.</w:t>
      </w:r>
    </w:p>
    <w:p w:rsidR="00603B89" w:rsidRPr="008A6662" w:rsidRDefault="00603B89" w:rsidP="00603B89">
      <w:pPr>
        <w:pStyle w:val="NormalWeb"/>
        <w:spacing w:before="120" w:beforeAutospacing="0" w:after="120" w:afterAutospacing="0"/>
        <w:ind w:firstLine="567"/>
        <w:jc w:val="both"/>
        <w:rPr>
          <w:color w:val="000000"/>
          <w:sz w:val="26"/>
          <w:szCs w:val="26"/>
          <w:lang w:val="vi-VN"/>
        </w:rPr>
      </w:pPr>
      <w:r w:rsidRPr="008A6662">
        <w:rPr>
          <w:sz w:val="26"/>
          <w:szCs w:val="26"/>
          <w:lang w:val="vi-VN"/>
        </w:rPr>
        <w:t>4. Ban kiểm soát chịu trách nhiệm trước đại hội thành viên và có quyền hạn,</w:t>
      </w:r>
      <w:r w:rsidRPr="008A6662">
        <w:rPr>
          <w:color w:val="000000"/>
          <w:sz w:val="26"/>
          <w:szCs w:val="26"/>
          <w:lang w:val="vi-VN"/>
        </w:rPr>
        <w:t xml:space="preserve"> nhiệm vụ sau đây:</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Kiểm tra, giám sát hoạt động của HTX theo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Kiểm tra việc chấp hành điều lệ, nghị quyết, quyết định của đại hội thành viên, hội đồng quản trị và quy chế, quy định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Giám sát hoạt động của hội đồng quản trị, giám đốc, thành viên theo quy định của pháp luật, điều lệ, nghị quyết của đại hội thành viên, quy chế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d) Kiểm tra hoạt động tài chính, việc chấp hành chế độ kế toán, phân phối thu nhập, sử dụng các quỹ, tài sản, vốn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đ) Thẩm định báo cáo kết quả sản xuất, kinh doanh, báo cáo tài chính hằng năm của hội đồng quản trị trước khi trình đại hội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e) Tiếp nhận kiến nghị liên quan đến HTX; giải quyết theo thẩm quyền hoặc kiến nghị hội đồng quản trị, đại hội thành viên giải quyết theo thẩm quyền;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g) Kiểm soát viên được tham dự các cuộc họp của hội đồng quản trị nhưng không được quyền biểu quyết;</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h) Thông báo cho hội đồng quản trị và báo cáo trước đại hội thành viên về kết quả kiểm soát; kiến nghị hội đồng quản trị, giám đốc khắc phục những yếu kém, vi phạm trong hoạt động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i) Yêu cầu cung cấp tài liệu, sổ sách, chứng từ và những thông tin cần thiết để phục vụ công tác kiểm tra, giám sát nhưng không được sử dụng các tài liệu, thông tin đó vào mục đích khác;</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k) Chuẩn bị chương trình và triệu tập đại hội thành viên bất thường theo điều lệ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l) Thực hiện quyền hạn và nhiệm vụ khác theo điều lệ, quy chế, quy định của HTX.</w:t>
      </w:r>
    </w:p>
    <w:p w:rsidR="00603B89" w:rsidRPr="008A6662" w:rsidRDefault="00603B89" w:rsidP="00603B89">
      <w:pPr>
        <w:pStyle w:val="NormalWeb"/>
        <w:spacing w:before="120" w:beforeAutospacing="0" w:after="120" w:afterAutospacing="0"/>
        <w:ind w:firstLine="567"/>
        <w:jc w:val="both"/>
        <w:rPr>
          <w:color w:val="000000"/>
          <w:sz w:val="26"/>
          <w:szCs w:val="26"/>
          <w:lang w:val="vi-VN"/>
        </w:rPr>
      </w:pPr>
      <w:r w:rsidRPr="008A6662">
        <w:rPr>
          <w:color w:val="000000"/>
          <w:sz w:val="26"/>
          <w:szCs w:val="26"/>
          <w:lang w:val="vi-VN"/>
        </w:rPr>
        <w:lastRenderedPageBreak/>
        <w:t>5. Ban kiểm soát được hưởng thù lao và được trả các chi phí cần thiết khác trong quá trình thực hiện nhiệm vụ.</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pacing w:val="-4"/>
          <w:sz w:val="26"/>
          <w:szCs w:val="26"/>
          <w:lang w:val="vi-VN"/>
        </w:rPr>
        <w:t xml:space="preserve">6. </w:t>
      </w:r>
      <w:r w:rsidRPr="008A6662">
        <w:rPr>
          <w:sz w:val="26"/>
          <w:szCs w:val="26"/>
          <w:lang w:val="vi-VN"/>
        </w:rPr>
        <w:t>Tiêu chuẩn Kiểm soát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fr-FR"/>
        </w:rPr>
        <w:t xml:space="preserve">a) </w:t>
      </w:r>
      <w:r w:rsidRPr="008A6662">
        <w:rPr>
          <w:sz w:val="26"/>
          <w:szCs w:val="26"/>
          <w:lang w:val="vi-VN"/>
        </w:rPr>
        <w:t>Là thành viên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Không đồng thời là thành viên Hội đồng quản trị, giám đốc, kế toán trưởng, thủ quỹ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Điều kiện khác theo quy định của pháp luật.</w:t>
      </w:r>
    </w:p>
    <w:p w:rsidR="00603B89" w:rsidRPr="008A6662" w:rsidRDefault="00603B89" w:rsidP="00603B89">
      <w:pPr>
        <w:pStyle w:val="NormalWeb"/>
        <w:spacing w:before="120" w:beforeAutospacing="0" w:after="120" w:afterAutospacing="0"/>
        <w:ind w:firstLine="567"/>
        <w:jc w:val="both"/>
        <w:rPr>
          <w:b/>
          <w:sz w:val="26"/>
          <w:szCs w:val="26"/>
          <w:lang w:val="vi-VN"/>
        </w:rPr>
      </w:pPr>
      <w:r w:rsidRPr="008A6662">
        <w:rPr>
          <w:b/>
          <w:sz w:val="26"/>
          <w:szCs w:val="26"/>
          <w:lang w:val="vi-VN"/>
        </w:rPr>
        <w:t>Điều 1</w:t>
      </w:r>
      <w:r w:rsidRPr="008A6662">
        <w:rPr>
          <w:b/>
          <w:sz w:val="26"/>
          <w:szCs w:val="26"/>
        </w:rPr>
        <w:t>4</w:t>
      </w:r>
      <w:r w:rsidRPr="008A6662">
        <w:rPr>
          <w:b/>
          <w:sz w:val="26"/>
          <w:szCs w:val="26"/>
          <w:lang w:val="vi-VN"/>
        </w:rPr>
        <w:t>. Ban điều hành</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1. </w:t>
      </w:r>
      <w:r w:rsidRPr="008A6662">
        <w:rPr>
          <w:sz w:val="26"/>
          <w:szCs w:val="26"/>
          <w:lang w:val="vi-VN"/>
        </w:rPr>
        <w:t>Ban điều hành gồm 03 thành viên: Giám đốc HTX và 02 thành viên. Nhiệm kỳ hoạt động của Ban điều hành là 02 năm. Ban điều hành do đại hội thành viên bầu thông qua hội nghị toàn thể hàng năm.</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2. </w:t>
      </w:r>
      <w:r w:rsidRPr="008A6662">
        <w:rPr>
          <w:sz w:val="26"/>
          <w:szCs w:val="26"/>
          <w:lang w:val="vi-VN"/>
        </w:rPr>
        <w:t>Ban điều hành chịu trách nhiệm trước đại hội thành viên và có quyền hạn, nhiệm vụ sau đây:</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a) </w:t>
      </w:r>
      <w:r w:rsidRPr="008A6662">
        <w:rPr>
          <w:sz w:val="26"/>
          <w:szCs w:val="26"/>
          <w:lang w:val="vi-VN"/>
        </w:rPr>
        <w:t>Dự thảo kế hoạch thực hiện các hoạt động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b) </w:t>
      </w:r>
      <w:r w:rsidRPr="008A6662">
        <w:rPr>
          <w:sz w:val="26"/>
          <w:szCs w:val="26"/>
          <w:lang w:val="vi-VN"/>
        </w:rPr>
        <w:t>Điều phối các thành viên để tổ chức thực hiện chiến lược, các hoạt động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c) </w:t>
      </w:r>
      <w:r w:rsidRPr="008A6662">
        <w:rPr>
          <w:sz w:val="26"/>
          <w:szCs w:val="26"/>
          <w:lang w:val="vi-VN"/>
        </w:rPr>
        <w:t>Phát triển HTX bền vững.</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d) </w:t>
      </w:r>
      <w:r w:rsidRPr="008A6662">
        <w:rPr>
          <w:sz w:val="26"/>
          <w:szCs w:val="26"/>
          <w:lang w:val="vi-VN"/>
        </w:rPr>
        <w:t>Thúc đẩy và huy động nguồn lực tài trợ cho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đ</w:t>
      </w:r>
      <w:r w:rsidRPr="008A6662">
        <w:rPr>
          <w:sz w:val="26"/>
          <w:szCs w:val="26"/>
        </w:rPr>
        <w:t xml:space="preserve">) </w:t>
      </w:r>
      <w:r w:rsidRPr="008A6662">
        <w:rPr>
          <w:sz w:val="26"/>
          <w:szCs w:val="26"/>
          <w:lang w:val="vi-VN"/>
        </w:rPr>
        <w:t>Xem xét kết nạp và hủy bỏ tư cách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e) </w:t>
      </w:r>
      <w:r w:rsidRPr="008A6662">
        <w:rPr>
          <w:sz w:val="26"/>
          <w:szCs w:val="26"/>
          <w:lang w:val="vi-VN"/>
        </w:rPr>
        <w:t>Dự thảo/cập nhật qui chế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g) </w:t>
      </w:r>
      <w:r w:rsidRPr="008A6662">
        <w:rPr>
          <w:sz w:val="26"/>
          <w:szCs w:val="26"/>
          <w:lang w:val="vi-VN"/>
        </w:rPr>
        <w:t>Giám sát việc quản lý, sử dụng các nguồn tài trợ HTX của các thành viên.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b/>
          <w:sz w:val="26"/>
          <w:szCs w:val="26"/>
          <w:lang w:val="vi-VN"/>
        </w:rPr>
        <w:t>Điều 1</w:t>
      </w:r>
      <w:r w:rsidRPr="008A6662">
        <w:rPr>
          <w:b/>
          <w:sz w:val="26"/>
          <w:szCs w:val="26"/>
        </w:rPr>
        <w:t>5</w:t>
      </w:r>
      <w:r w:rsidRPr="008A6662">
        <w:rPr>
          <w:b/>
          <w:sz w:val="26"/>
          <w:szCs w:val="26"/>
          <w:lang w:val="vi-VN"/>
        </w:rPr>
        <w:t>. Giám đốc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1. Giám đốc HTX do Hội đồng quản trị bổ nhiệm từ 1 thành viên trong thành phần Hội đồng quản trị hoặc hợp đồng thuê, được Hội đồng quản trị ủy quyền làm đại diện pháp nhân của HTX, Giám đốc có trách nhiệm và quyền hạn trong công tác điều hành hoạt động sản xuất kinh doanh của HTX. Chịu trách nhiệm chung về kết quả sản xuất kinh doanh.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 2. Giám đốc chịu trách nhiệm trước Hội đồng quản trị, thành viên và các cơ quan quản lý Nhà nước.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3. Giám đốc có quyền hạn và nhiệm vụ sau đây: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Tổ chức thực hiện phương án/kế hoạch sản xuất kinh doanh của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Ký kết các hợp đồng nhân danh HTX theo ủy quyền của Chủ tịch Hội đồng quản trị.</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c) Trình Hội đồng quản trị báo cáo tài chính hàng năm.</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d) Điều hành bộ máy quản lý HTX, để nhằm thực hiện công việc sản xuất kinh doanh</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đ) Ký kết các văn bản hợp đồng, báo cáo, chứng từ… liên quan đến hoạt động của HTX.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lastRenderedPageBreak/>
        <w:t xml:space="preserve">e) Phân phối thu nhập cho thành viên theo quy định của Luật HTX và Điều lệ này, giải quyết các chế độ cho thành viên theo điều lệ và chính sách chung.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g) Tuyển dụng lao động theo quyết định của Hội đồng quản trị.</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h) Được Hội đồng quản trị giao quyền ký các lệnh rút tiền tại các Ngân hàng, ký các chứng từ thu chi phục vụ cho sản xuất kinh doanh, thanh quyết toán hàng ngày cho cho khách hàng, thành viên và HTX.</w:t>
      </w:r>
    </w:p>
    <w:p w:rsidR="00603B89" w:rsidRPr="008A6662" w:rsidRDefault="00603B89" w:rsidP="00603B89">
      <w:pPr>
        <w:spacing w:before="120"/>
        <w:ind w:firstLine="567"/>
        <w:jc w:val="both"/>
        <w:rPr>
          <w:rFonts w:ascii="Times New Roman" w:hAnsi="Times New Roman" w:cs="Times New Roman"/>
          <w:b/>
          <w:color w:val="000000"/>
          <w:sz w:val="26"/>
          <w:szCs w:val="26"/>
          <w:lang w:val="vi-VN"/>
        </w:rPr>
      </w:pPr>
      <w:r w:rsidRPr="008A6662">
        <w:rPr>
          <w:rFonts w:ascii="Times New Roman" w:hAnsi="Times New Roman" w:cs="Times New Roman"/>
          <w:b/>
          <w:sz w:val="26"/>
          <w:szCs w:val="26"/>
          <w:lang w:val="vi-VN"/>
        </w:rPr>
        <w:t>Điều 1</w:t>
      </w:r>
      <w:r w:rsidRPr="008A6662">
        <w:rPr>
          <w:rFonts w:ascii="Times New Roman" w:hAnsi="Times New Roman" w:cs="Times New Roman"/>
          <w:b/>
          <w:sz w:val="26"/>
          <w:szCs w:val="26"/>
        </w:rPr>
        <w:t>6</w:t>
      </w:r>
      <w:r w:rsidRPr="008A6662">
        <w:rPr>
          <w:rFonts w:ascii="Times New Roman" w:hAnsi="Times New Roman" w:cs="Times New Roman"/>
          <w:sz w:val="26"/>
          <w:szCs w:val="26"/>
          <w:lang w:val="vi-VN"/>
        </w:rPr>
        <w:t xml:space="preserve">. </w:t>
      </w:r>
      <w:r w:rsidRPr="008A6662">
        <w:rPr>
          <w:rFonts w:ascii="Times New Roman" w:hAnsi="Times New Roman" w:cs="Times New Roman"/>
          <w:b/>
          <w:color w:val="000000"/>
          <w:sz w:val="26"/>
          <w:szCs w:val="26"/>
          <w:lang w:val="vi-VN"/>
        </w:rPr>
        <w:t xml:space="preserve">Các bộ phận giúp việc: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Chủ tịch Hội đồng Quản trị xây dựng phương án tổ chức bộ phận giúp việc của HTX thông qua Hội đồng Quản trị quyết định. Các bộ phận giúp việc gồm: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 xml:space="preserve">1. Các Phó giám đốc HTX: Là người được Chủ tịch Hội đồng quản trị ký quyết định bổ nhiệm theo đề nghị của Giám đốc, được Giám đốc phân công phụ trách từng mặt công tác hoặc từng phần công việc của Ban giám đốc và phải chịu trách nhiệm về công việc mình làm trước Chủ tịch Hội đồng quản trị, Giám đốc và thành viên. </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2. Kế toán: Do Chủ tịch Hội đồng Quản trị lựa chọn, giới thiệu thông qua Hội đồng quản trị quyết định; là người có phẩm chất đạo đức tốt, có trình độ, năng lực thực hiện nhiệm vụ kế toán của HTX.</w:t>
      </w:r>
    </w:p>
    <w:p w:rsidR="00603B89" w:rsidRPr="008A6662" w:rsidRDefault="00603B89" w:rsidP="00603B89">
      <w:pPr>
        <w:spacing w:before="120"/>
        <w:ind w:firstLine="567"/>
        <w:jc w:val="both"/>
        <w:rPr>
          <w:rFonts w:ascii="Times New Roman" w:hAnsi="Times New Roman" w:cs="Times New Roman"/>
          <w:bCs/>
          <w:color w:val="000000"/>
          <w:sz w:val="26"/>
          <w:szCs w:val="26"/>
          <w:lang w:val="vi-VN"/>
        </w:rPr>
      </w:pPr>
      <w:r w:rsidRPr="008A6662">
        <w:rPr>
          <w:rFonts w:ascii="Times New Roman" w:hAnsi="Times New Roman" w:cs="Times New Roman"/>
          <w:bCs/>
          <w:color w:val="000000"/>
          <w:sz w:val="26"/>
          <w:szCs w:val="26"/>
        </w:rPr>
        <w:t>3</w:t>
      </w:r>
      <w:r w:rsidRPr="008A6662">
        <w:rPr>
          <w:rFonts w:ascii="Times New Roman" w:hAnsi="Times New Roman" w:cs="Times New Roman"/>
          <w:bCs/>
          <w:color w:val="000000"/>
          <w:sz w:val="26"/>
          <w:szCs w:val="26"/>
          <w:lang w:val="vi-VN"/>
        </w:rPr>
        <w:t xml:space="preserve">. Thủ quỹ: </w:t>
      </w:r>
      <w:r w:rsidRPr="008A6662">
        <w:rPr>
          <w:rFonts w:ascii="Times New Roman" w:hAnsi="Times New Roman" w:cs="Times New Roman"/>
          <w:color w:val="000000"/>
          <w:sz w:val="26"/>
          <w:szCs w:val="26"/>
          <w:lang w:val="vi-VN"/>
        </w:rPr>
        <w:t>Do Hội đồng quản trị lựa chọn; là người có phẩm chất đạo đức tốt, có trình độ, năng lực thực hiện nhiệm vụ kế toán của HTX. Thủ quỹ không được kiêm nhiệm làm kế toán.</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4</w:t>
      </w:r>
      <w:r w:rsidRPr="008A6662">
        <w:rPr>
          <w:sz w:val="26"/>
          <w:szCs w:val="26"/>
          <w:lang w:val="vi-VN"/>
        </w:rPr>
        <w:t>. Các chức danh khác: Do Chủ tịch Hội đồng Quản trị lựa chọn, giới thiệu thông qua Hội đồng Quản trị quyết định; là những người có phẩm chất đạo đức tốt, có trình độ, năng lực thực hiện nhiệm vụ HTX giao.</w:t>
      </w:r>
    </w:p>
    <w:p w:rsidR="00603B89" w:rsidRPr="008A6662" w:rsidRDefault="00603B89" w:rsidP="00603B89">
      <w:pPr>
        <w:pStyle w:val="NormalWeb"/>
        <w:spacing w:before="120" w:beforeAutospacing="0" w:after="120" w:afterAutospacing="0"/>
        <w:ind w:firstLine="567"/>
        <w:jc w:val="both"/>
        <w:rPr>
          <w:spacing w:val="-8"/>
          <w:sz w:val="26"/>
          <w:szCs w:val="26"/>
          <w:lang w:val="vi-VN"/>
        </w:rPr>
      </w:pPr>
      <w:r w:rsidRPr="008A6662">
        <w:rPr>
          <w:b/>
          <w:bCs/>
          <w:spacing w:val="-8"/>
          <w:sz w:val="26"/>
          <w:szCs w:val="26"/>
          <w:lang w:val="vi-VN"/>
        </w:rPr>
        <w:t>Điều 1</w:t>
      </w:r>
      <w:r w:rsidRPr="008A6662">
        <w:rPr>
          <w:b/>
          <w:bCs/>
          <w:spacing w:val="-8"/>
          <w:sz w:val="26"/>
          <w:szCs w:val="26"/>
        </w:rPr>
        <w:t>7</w:t>
      </w:r>
      <w:r w:rsidRPr="008A6662">
        <w:rPr>
          <w:b/>
          <w:bCs/>
          <w:spacing w:val="-8"/>
          <w:sz w:val="26"/>
          <w:szCs w:val="26"/>
          <w:lang w:val="vi-VN"/>
        </w:rPr>
        <w:t>. Miễn nhiệm, bãi nhiệm, cách chức, chấm dứt các chức danh quản lý HTX</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1. Thành viên hội đồng quản trị, thành viên Ban kiểm soát bị miễn nhiệm, bãi nhiệm nếu thuộc một trong những trường hợp sau:</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rPr>
        <w:t xml:space="preserve">a) </w:t>
      </w:r>
      <w:r w:rsidRPr="008A6662">
        <w:rPr>
          <w:sz w:val="26"/>
          <w:szCs w:val="26"/>
          <w:lang w:val="vi-VN"/>
        </w:rPr>
        <w:t xml:space="preserve">Tự nguyện xin </w:t>
      </w:r>
      <w:r w:rsidRPr="008A6662">
        <w:rPr>
          <w:sz w:val="26"/>
          <w:szCs w:val="26"/>
        </w:rPr>
        <w:t>thôi nhiệm vụ</w:t>
      </w:r>
      <w:r w:rsidRPr="008A6662">
        <w:rPr>
          <w:sz w:val="26"/>
          <w:szCs w:val="26"/>
          <w:lang w:val="vi-VN"/>
        </w:rPr>
        <w:t>;</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b) Trường hợp khác theo quy định của pháp luật.</w:t>
      </w:r>
    </w:p>
    <w:p w:rsidR="00603B89" w:rsidRPr="008A6662" w:rsidRDefault="00603B89" w:rsidP="00603B89">
      <w:pPr>
        <w:spacing w:before="120"/>
        <w:ind w:firstLine="567"/>
        <w:jc w:val="both"/>
        <w:rPr>
          <w:rFonts w:ascii="Times New Roman" w:hAnsi="Times New Roman" w:cs="Times New Roman"/>
          <w:b/>
          <w:bCs/>
          <w:iCs/>
          <w:sz w:val="26"/>
          <w:szCs w:val="26"/>
          <w:lang w:val="vi-VN"/>
        </w:rPr>
      </w:pPr>
      <w:r w:rsidRPr="008A6662">
        <w:rPr>
          <w:rFonts w:ascii="Times New Roman" w:hAnsi="Times New Roman" w:cs="Times New Roman"/>
          <w:sz w:val="26"/>
          <w:szCs w:val="26"/>
          <w:lang w:val="vi-VN"/>
        </w:rPr>
        <w:t>2. Thành viên hội đồng quản trị, kiểm soát viên, giám đốc sau khi bị miễn nhiệm, bãi nhiệm, cách chức phải chịu trách nhiệm đối với các quyết định của mình trong thời gian đảm nhiệm chức vụ đó.</w:t>
      </w:r>
      <w:r w:rsidRPr="008A6662">
        <w:rPr>
          <w:rFonts w:ascii="Times New Roman" w:hAnsi="Times New Roman" w:cs="Times New Roman"/>
          <w:b/>
          <w:bCs/>
          <w:iCs/>
          <w:sz w:val="26"/>
          <w:szCs w:val="26"/>
          <w:lang w:val="vi-VN"/>
        </w:rPr>
        <w:t xml:space="preserve"> </w:t>
      </w:r>
    </w:p>
    <w:p w:rsidR="00603B89" w:rsidRPr="008A6662" w:rsidRDefault="00603B89" w:rsidP="00603B89">
      <w:pPr>
        <w:spacing w:before="120"/>
        <w:jc w:val="center"/>
        <w:rPr>
          <w:rFonts w:ascii="Times New Roman" w:hAnsi="Times New Roman" w:cs="Times New Roman"/>
          <w:b/>
          <w:bCs/>
          <w:iCs/>
          <w:sz w:val="26"/>
          <w:szCs w:val="26"/>
          <w:lang w:val="vi-VN"/>
        </w:rPr>
      </w:pPr>
    </w:p>
    <w:p w:rsidR="00603B89" w:rsidRPr="008A6662" w:rsidRDefault="00603B89" w:rsidP="00603B89">
      <w:pPr>
        <w:spacing w:before="120"/>
        <w:jc w:val="center"/>
        <w:rPr>
          <w:rFonts w:ascii="Times New Roman" w:hAnsi="Times New Roman" w:cs="Times New Roman"/>
          <w:b/>
          <w:bCs/>
          <w:iCs/>
          <w:sz w:val="26"/>
          <w:szCs w:val="26"/>
          <w:lang w:val="vi-VN"/>
        </w:rPr>
      </w:pPr>
      <w:r w:rsidRPr="008A6662">
        <w:rPr>
          <w:rFonts w:ascii="Times New Roman" w:hAnsi="Times New Roman" w:cs="Times New Roman"/>
          <w:b/>
          <w:bCs/>
          <w:iCs/>
          <w:sz w:val="26"/>
          <w:szCs w:val="26"/>
          <w:lang w:val="vi-VN"/>
        </w:rPr>
        <w:t>Chương IV</w:t>
      </w:r>
    </w:p>
    <w:p w:rsidR="00603B89" w:rsidRPr="008A6662" w:rsidRDefault="00603B89" w:rsidP="00603B89">
      <w:pPr>
        <w:tabs>
          <w:tab w:val="left" w:pos="960"/>
        </w:tabs>
        <w:spacing w:before="120"/>
        <w:jc w:val="center"/>
        <w:rPr>
          <w:rFonts w:ascii="Times New Roman" w:hAnsi="Times New Roman" w:cs="Times New Roman"/>
          <w:sz w:val="26"/>
          <w:szCs w:val="26"/>
          <w:lang w:val="vi-VN"/>
        </w:rPr>
      </w:pPr>
      <w:r w:rsidRPr="008A6662">
        <w:rPr>
          <w:rFonts w:ascii="Times New Roman" w:hAnsi="Times New Roman" w:cs="Times New Roman"/>
          <w:b/>
          <w:bCs/>
          <w:sz w:val="26"/>
          <w:szCs w:val="26"/>
          <w:lang w:val="vi-VN"/>
        </w:rPr>
        <w:t>TÀI SẢN, TÀI CHÍNH CỦA HTX</w:t>
      </w:r>
    </w:p>
    <w:p w:rsidR="00603B89" w:rsidRPr="008A6662" w:rsidRDefault="00603B89" w:rsidP="00603B89">
      <w:pPr>
        <w:spacing w:before="120"/>
        <w:ind w:firstLine="567"/>
        <w:jc w:val="both"/>
        <w:rPr>
          <w:rFonts w:ascii="Times New Roman" w:hAnsi="Times New Roman" w:cs="Times New Roman"/>
          <w:sz w:val="26"/>
          <w:szCs w:val="26"/>
        </w:rPr>
      </w:pPr>
      <w:r w:rsidRPr="008A6662">
        <w:rPr>
          <w:rFonts w:ascii="Times New Roman" w:hAnsi="Times New Roman" w:cs="Times New Roman"/>
          <w:b/>
          <w:bCs/>
          <w:sz w:val="26"/>
          <w:szCs w:val="26"/>
          <w:lang w:val="vi-VN"/>
        </w:rPr>
        <w:t>Điều 18.</w:t>
      </w:r>
      <w:r w:rsidRPr="008A6662">
        <w:rPr>
          <w:rFonts w:ascii="Times New Roman" w:hAnsi="Times New Roman" w:cs="Times New Roman"/>
          <w:sz w:val="26"/>
          <w:szCs w:val="26"/>
          <w:lang w:val="vi-VN"/>
        </w:rPr>
        <w:t xml:space="preserve"> </w:t>
      </w:r>
      <w:r w:rsidRPr="008A6662">
        <w:rPr>
          <w:rFonts w:ascii="Times New Roman" w:hAnsi="Times New Roman" w:cs="Times New Roman"/>
          <w:b/>
          <w:bCs/>
          <w:iCs/>
          <w:sz w:val="26"/>
          <w:szCs w:val="26"/>
          <w:lang w:val="vi-VN"/>
        </w:rPr>
        <w:t>Vốn điều lệ HTX, mức vốn góp tối thiểu, thời hạn góp vốn, trả lại vốn góp</w:t>
      </w:r>
      <w:r w:rsidRPr="008A6662">
        <w:rPr>
          <w:rFonts w:ascii="Times New Roman" w:hAnsi="Times New Roman" w:cs="Times New Roman"/>
          <w:b/>
          <w:bCs/>
          <w:iCs/>
          <w:sz w:val="26"/>
          <w:szCs w:val="26"/>
        </w:rPr>
        <w:t>; tăng, giảm vốn điều lệ; việc cấp, cấp lại, thay đổi, thu hồi giấy chứng nhận vốn góp</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lang w:val="vi-VN"/>
        </w:rPr>
        <w:t xml:space="preserve">1. Vốn điều lệ HTX là </w:t>
      </w:r>
      <w:r w:rsidRPr="008A6662">
        <w:rPr>
          <w:rFonts w:ascii="Times New Roman" w:hAnsi="Times New Roman" w:cs="Times New Roman"/>
          <w:sz w:val="26"/>
          <w:szCs w:val="26"/>
        </w:rPr>
        <w:t xml:space="preserve">……..  </w:t>
      </w:r>
      <w:r w:rsidRPr="008A6662">
        <w:rPr>
          <w:rFonts w:ascii="Times New Roman" w:hAnsi="Times New Roman" w:cs="Times New Roman"/>
          <w:sz w:val="26"/>
          <w:szCs w:val="26"/>
          <w:lang w:val="vi-VN"/>
        </w:rPr>
        <w:t xml:space="preserve">đồng (bằng chữ: </w:t>
      </w:r>
      <w:r w:rsidRPr="008A6662">
        <w:rPr>
          <w:rFonts w:ascii="Times New Roman" w:hAnsi="Times New Roman" w:cs="Times New Roman"/>
          <w:sz w:val="26"/>
          <w:szCs w:val="26"/>
        </w:rPr>
        <w:t>………..</w:t>
      </w:r>
      <w:r w:rsidRPr="008A6662">
        <w:rPr>
          <w:rFonts w:ascii="Times New Roman" w:hAnsi="Times New Roman" w:cs="Times New Roman"/>
          <w:sz w:val="26"/>
          <w:szCs w:val="26"/>
          <w:lang w:val="vi-VN"/>
        </w:rPr>
        <w:t>).  Khi gia nhập HTX mỗi thành viên phải thực hiện góp vốn theo thỏa thuận và theo quy định của Điều lệ HTX nhưng không quá 20% vốn điều lệ của HTX.</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rPr>
        <w:t xml:space="preserve">2. </w:t>
      </w:r>
      <w:r w:rsidRPr="008A6662">
        <w:rPr>
          <w:rFonts w:ascii="Times New Roman" w:hAnsi="Times New Roman" w:cs="Times New Roman"/>
          <w:sz w:val="26"/>
          <w:szCs w:val="26"/>
          <w:lang w:val="vi-VN"/>
        </w:rPr>
        <w:t>Mức góp vốn tối thiểu của mỗi thành viên là 200.000 đồng. Hình thức góp vốn: bằng tiền Việt Nam đồng.</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lang w:val="vi-VN"/>
        </w:rPr>
        <w:lastRenderedPageBreak/>
        <w:t>3. Thời hạn góp vốn: giao hội đồng quản trị thông báo cụ thể nhưng thời hạn góp đủ vốn không vượt quá 30 ngày, kể từ ngày HTX ra thông báo góp vốn hoặc kể từ ngày được kết nạp.</w:t>
      </w:r>
    </w:p>
    <w:p w:rsidR="00603B89" w:rsidRPr="008A6662" w:rsidRDefault="00603B89" w:rsidP="00603B89">
      <w:pPr>
        <w:spacing w:before="120"/>
        <w:ind w:firstLine="567"/>
        <w:jc w:val="both"/>
        <w:rPr>
          <w:rFonts w:ascii="Times New Roman" w:hAnsi="Times New Roman" w:cs="Times New Roman"/>
          <w:sz w:val="26"/>
          <w:szCs w:val="26"/>
          <w:lang w:val="vi-VN"/>
        </w:rPr>
      </w:pPr>
      <w:r w:rsidRPr="008A6662">
        <w:rPr>
          <w:rFonts w:ascii="Times New Roman" w:hAnsi="Times New Roman" w:cs="Times New Roman"/>
          <w:sz w:val="26"/>
          <w:szCs w:val="26"/>
          <w:lang w:val="vi-VN"/>
        </w:rPr>
        <w:t>4. Tăng giảm vốn điều lệ: vốn điều lệ của HTX tăng nếu thành viên bổ sung vốn góp vào HTX hoặc có người xin nhập vào HTX. Vốn điều lệ HTX sẽ giảm nếu thành viên xin ra khỏi HTX. Nếu vốn điều lệ giảm mà có người giữ hơn 20% vốn điều lệ thì điều chỉnh vốn góp của thành viên và thông qua Đại hội thành viên gần nhất quyết định. Vốn điều lệ được đăng ký tại cơ quan cấp giấy phép kinh doanh.</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bCs/>
          <w:sz w:val="26"/>
          <w:szCs w:val="26"/>
        </w:rPr>
        <w:t>5</w:t>
      </w:r>
      <w:r w:rsidRPr="008A6662">
        <w:rPr>
          <w:bCs/>
          <w:sz w:val="26"/>
          <w:szCs w:val="26"/>
          <w:lang w:val="vi-VN"/>
        </w:rPr>
        <w:t>. Trình tự trả lại vốn góp:</w:t>
      </w:r>
    </w:p>
    <w:p w:rsidR="00603B89" w:rsidRPr="008A6662" w:rsidRDefault="00603B89" w:rsidP="00603B89">
      <w:pPr>
        <w:pStyle w:val="NormalWeb"/>
        <w:spacing w:before="120" w:beforeAutospacing="0" w:after="120" w:afterAutospacing="0"/>
        <w:ind w:firstLine="567"/>
        <w:jc w:val="both"/>
        <w:rPr>
          <w:sz w:val="26"/>
          <w:szCs w:val="26"/>
          <w:lang w:val="vi-VN"/>
        </w:rPr>
      </w:pPr>
      <w:r w:rsidRPr="008A6662">
        <w:rPr>
          <w:sz w:val="26"/>
          <w:szCs w:val="26"/>
          <w:lang w:val="vi-VN"/>
        </w:rPr>
        <w:t>a) Việc trả lại vốn góp cho thành viên chỉ được thực hiện sau khi HTX đã hoàn thành báo cáo tài chính năm và bảo đảm khả năng thanh toán các khoản nợ, nghĩa vụ tài chính của HTX. Thành viên chỉ được trả lại vốn góp sau khi đã thực hiện đầy đủ nghĩa vụ của mình đối với HTX.</w:t>
      </w:r>
    </w:p>
    <w:p w:rsidR="00603B89" w:rsidRPr="008A6662" w:rsidRDefault="00603B89" w:rsidP="00603B89">
      <w:pPr>
        <w:pStyle w:val="BodyTextIndent2"/>
        <w:spacing w:before="120" w:after="120"/>
        <w:ind w:firstLine="567"/>
        <w:rPr>
          <w:rFonts w:ascii="Times New Roman" w:hAnsi="Times New Roman" w:cs="Times New Roman"/>
          <w:sz w:val="26"/>
        </w:rPr>
      </w:pPr>
      <w:r w:rsidRPr="008A6662">
        <w:rPr>
          <w:rFonts w:ascii="Times New Roman" w:hAnsi="Times New Roman" w:cs="Times New Roman"/>
          <w:sz w:val="26"/>
          <w:lang w:val="vi-VN"/>
        </w:rPr>
        <w:t xml:space="preserve">b) </w:t>
      </w:r>
      <w:r w:rsidRPr="008A6662">
        <w:rPr>
          <w:rFonts w:ascii="Times New Roman" w:hAnsi="Times New Roman" w:cs="Times New Roman"/>
          <w:sz w:val="26"/>
        </w:rPr>
        <w:t>Mức trả lại vốn góp cho thành viên do Đại hội thành viên gần nhất quyết định.</w:t>
      </w:r>
    </w:p>
    <w:p w:rsidR="00603B89" w:rsidRPr="008A6662" w:rsidRDefault="00603B89" w:rsidP="00603B89">
      <w:pPr>
        <w:pStyle w:val="BodyTextIndent2"/>
        <w:spacing w:before="120" w:after="120"/>
        <w:ind w:firstLine="567"/>
        <w:rPr>
          <w:rFonts w:ascii="Times New Roman" w:hAnsi="Times New Roman" w:cs="Times New Roman"/>
          <w:sz w:val="26"/>
        </w:rPr>
      </w:pPr>
      <w:r w:rsidRPr="008A6662">
        <w:rPr>
          <w:rFonts w:ascii="Times New Roman" w:hAnsi="Times New Roman" w:cs="Times New Roman"/>
          <w:sz w:val="26"/>
        </w:rPr>
        <w:t>c) Hình thức trả lại vốn góp: trả lại vốn góp bằng tiền, tài sản,</w:t>
      </w:r>
      <w:r w:rsidRPr="008A6662">
        <w:rPr>
          <w:rFonts w:ascii="Times New Roman" w:hAnsi="Times New Roman" w:cs="Times New Roman"/>
          <w:color w:val="FF0000"/>
          <w:sz w:val="26"/>
        </w:rPr>
        <w:t xml:space="preserve"> </w:t>
      </w:r>
      <w:r w:rsidRPr="008A6662">
        <w:rPr>
          <w:rFonts w:ascii="Times New Roman" w:hAnsi="Times New Roman" w:cs="Times New Roman"/>
          <w:sz w:val="26"/>
        </w:rPr>
        <w:t>rút vốn góp hoặc chuyển vốn góp cho thành viên khác của HTX hoặc chuyển vốn cho người khác không phải thành viên HTX nhưng có đủ điều kiện, tự nguyện gia nhập HTX và được HTX xem xét kết nạp vào HTX.</w:t>
      </w:r>
    </w:p>
    <w:p w:rsidR="00603B89" w:rsidRPr="008A6662" w:rsidRDefault="00603B89" w:rsidP="00603B89">
      <w:pPr>
        <w:pStyle w:val="BodyTextIndent2"/>
        <w:spacing w:before="120" w:after="120"/>
        <w:ind w:firstLine="567"/>
        <w:rPr>
          <w:rFonts w:ascii="Times New Roman" w:hAnsi="Times New Roman" w:cs="Times New Roman"/>
          <w:color w:val="000000"/>
          <w:sz w:val="26"/>
        </w:rPr>
      </w:pPr>
      <w:r w:rsidRPr="008A6662">
        <w:rPr>
          <w:rFonts w:ascii="Times New Roman" w:hAnsi="Times New Roman" w:cs="Times New Roman"/>
          <w:sz w:val="26"/>
        </w:rPr>
        <w:t xml:space="preserve">d) </w:t>
      </w:r>
      <w:r w:rsidRPr="008A6662">
        <w:rPr>
          <w:rFonts w:ascii="Times New Roman" w:hAnsi="Times New Roman" w:cs="Times New Roman"/>
          <w:color w:val="000000"/>
          <w:sz w:val="26"/>
        </w:rPr>
        <w:t>Thời hạn trả lại vốn góp của thành viên không quá 9</w:t>
      </w:r>
      <w:r w:rsidRPr="008A6662">
        <w:rPr>
          <w:rFonts w:ascii="Times New Roman" w:hAnsi="Times New Roman" w:cs="Times New Roman"/>
          <w:sz w:val="26"/>
        </w:rPr>
        <w:t>0 ngày</w:t>
      </w:r>
      <w:r w:rsidRPr="008A6662">
        <w:rPr>
          <w:rFonts w:ascii="Times New Roman" w:hAnsi="Times New Roman" w:cs="Times New Roman"/>
          <w:color w:val="000000"/>
          <w:sz w:val="26"/>
        </w:rPr>
        <w:t xml:space="preserve"> kể từ ngày Đại hội thành viên chấp nhận cho thành viên ra HTX.</w:t>
      </w:r>
    </w:p>
    <w:p w:rsidR="00603B89" w:rsidRPr="008A6662" w:rsidRDefault="00603B89" w:rsidP="00603B89">
      <w:pPr>
        <w:pStyle w:val="NormalWeb"/>
        <w:spacing w:before="120" w:beforeAutospacing="0" w:after="120" w:afterAutospacing="0"/>
        <w:ind w:firstLine="567"/>
        <w:jc w:val="both"/>
        <w:rPr>
          <w:bCs/>
          <w:sz w:val="26"/>
          <w:szCs w:val="26"/>
        </w:rPr>
      </w:pPr>
      <w:r w:rsidRPr="008A6662">
        <w:rPr>
          <w:bCs/>
          <w:sz w:val="26"/>
          <w:szCs w:val="26"/>
        </w:rPr>
        <w:t>6. Việc cấp, cấp lại, thay đổi, thu hồi giấy chứng nhận vốn góp:</w:t>
      </w:r>
    </w:p>
    <w:p w:rsidR="00603B89" w:rsidRPr="008A6662" w:rsidRDefault="00603B89" w:rsidP="00603B89">
      <w:pPr>
        <w:pStyle w:val="NormalWeb"/>
        <w:spacing w:before="120" w:beforeAutospacing="0" w:after="120" w:afterAutospacing="0"/>
        <w:ind w:firstLine="567"/>
        <w:jc w:val="both"/>
        <w:rPr>
          <w:bCs/>
          <w:sz w:val="26"/>
          <w:szCs w:val="26"/>
        </w:rPr>
      </w:pPr>
      <w:r w:rsidRPr="008A6662">
        <w:rPr>
          <w:bCs/>
          <w:sz w:val="26"/>
          <w:szCs w:val="26"/>
        </w:rPr>
        <w:t>a) Khi góp đủ vốn, thành viên được HTX cấp giấy chứng nhận vốn góp.</w:t>
      </w:r>
    </w:p>
    <w:p w:rsidR="00603B89" w:rsidRPr="008A6662" w:rsidRDefault="00603B89" w:rsidP="00603B89">
      <w:pPr>
        <w:pStyle w:val="NormalWeb"/>
        <w:spacing w:before="120" w:beforeAutospacing="0" w:after="120" w:afterAutospacing="0"/>
        <w:ind w:firstLine="567"/>
        <w:jc w:val="both"/>
        <w:rPr>
          <w:bCs/>
          <w:sz w:val="26"/>
          <w:szCs w:val="26"/>
        </w:rPr>
      </w:pPr>
      <w:r w:rsidRPr="008A6662">
        <w:rPr>
          <w:bCs/>
          <w:sz w:val="26"/>
          <w:szCs w:val="26"/>
        </w:rPr>
        <w:t>b) Cấp lại: khi giấy chứng nhận vốn góp của thành viên bị mất, bị rách, bị cháy hoặc bị tiêu hủy dưới hình thức khác, được Hội đồng quản trị HTX cấp lại.</w:t>
      </w:r>
    </w:p>
    <w:p w:rsidR="00603B89" w:rsidRPr="008A6662" w:rsidRDefault="00603B89" w:rsidP="00603B89">
      <w:pPr>
        <w:pStyle w:val="NormalWeb"/>
        <w:spacing w:before="120" w:beforeAutospacing="0" w:after="120" w:afterAutospacing="0"/>
        <w:ind w:firstLine="567"/>
        <w:jc w:val="both"/>
        <w:rPr>
          <w:bCs/>
          <w:sz w:val="26"/>
          <w:szCs w:val="26"/>
        </w:rPr>
      </w:pPr>
      <w:r w:rsidRPr="008A6662">
        <w:rPr>
          <w:bCs/>
          <w:sz w:val="26"/>
          <w:szCs w:val="26"/>
        </w:rPr>
        <w:t xml:space="preserve">c) Thay đổi giấy chứng nhận vốn góp: Khi vốn góp của thành viên tăng hoặc giảm do thành viên đóng thêm vốn góp hoặc thành viên được trả lại phần vốn góp vượt quá mức vốn góp tối đa khi vốn góp của thành viên vượt quá 20% vốn Điều lệ của HTX. </w:t>
      </w:r>
    </w:p>
    <w:p w:rsidR="00603B89" w:rsidRPr="008A6662" w:rsidRDefault="00603B89" w:rsidP="00603B89">
      <w:pPr>
        <w:pStyle w:val="NormalWeb"/>
        <w:spacing w:before="120" w:beforeAutospacing="0" w:after="120" w:afterAutospacing="0"/>
        <w:ind w:firstLine="567"/>
        <w:jc w:val="both"/>
        <w:rPr>
          <w:bCs/>
          <w:sz w:val="26"/>
          <w:szCs w:val="26"/>
        </w:rPr>
      </w:pPr>
      <w:r w:rsidRPr="008A6662">
        <w:rPr>
          <w:bCs/>
          <w:sz w:val="26"/>
          <w:szCs w:val="26"/>
        </w:rPr>
        <w:t xml:space="preserve">d) Thu hồi giấy chứng nhận vốn góp: </w:t>
      </w:r>
      <w:r w:rsidRPr="008A6662">
        <w:rPr>
          <w:bCs/>
          <w:iCs/>
          <w:sz w:val="26"/>
          <w:szCs w:val="26"/>
        </w:rPr>
        <w:t>thành viên không góp đủ và đúng hạn số vốn đã cam kết; thành viên xin ra khỏi HTX; thành viên chuyển nhượng vốn góp cho người khác và các quy định khác của pháp luật.</w:t>
      </w:r>
      <w:r w:rsidRPr="008A6662">
        <w:rPr>
          <w:bCs/>
          <w:sz w:val="26"/>
          <w:szCs w:val="26"/>
        </w:rPr>
        <w:t> </w:t>
      </w:r>
    </w:p>
    <w:p w:rsidR="00603B89" w:rsidRPr="008A6662" w:rsidRDefault="00603B89" w:rsidP="00603B89">
      <w:pPr>
        <w:spacing w:before="120"/>
        <w:ind w:firstLine="567"/>
        <w:jc w:val="both"/>
        <w:rPr>
          <w:rFonts w:ascii="Times New Roman" w:hAnsi="Times New Roman" w:cs="Times New Roman"/>
          <w:i/>
          <w:color w:val="FF0000"/>
          <w:sz w:val="26"/>
          <w:szCs w:val="26"/>
          <w:lang w:val="de-DE"/>
        </w:rPr>
      </w:pPr>
      <w:r w:rsidRPr="008A6662">
        <w:rPr>
          <w:rFonts w:ascii="Times New Roman" w:hAnsi="Times New Roman" w:cs="Times New Roman"/>
          <w:b/>
          <w:bCs/>
          <w:sz w:val="26"/>
          <w:szCs w:val="26"/>
          <w:lang w:val="de-DE"/>
        </w:rPr>
        <w:t>Điều 19.</w:t>
      </w:r>
      <w:r w:rsidRPr="008A6662">
        <w:rPr>
          <w:rFonts w:ascii="Times New Roman" w:hAnsi="Times New Roman" w:cs="Times New Roman"/>
          <w:sz w:val="26"/>
          <w:szCs w:val="26"/>
          <w:lang w:val="de-DE"/>
        </w:rPr>
        <w:t xml:space="preserve"> </w:t>
      </w:r>
      <w:r w:rsidRPr="008A6662">
        <w:rPr>
          <w:rFonts w:ascii="Times New Roman" w:hAnsi="Times New Roman" w:cs="Times New Roman"/>
          <w:b/>
          <w:sz w:val="26"/>
          <w:szCs w:val="26"/>
          <w:lang w:val="de-DE"/>
        </w:rPr>
        <w:t xml:space="preserve">Thẩm quyền và phương thức huy động vốn </w:t>
      </w:r>
      <w:r w:rsidRPr="008A6662">
        <w:rPr>
          <w:rFonts w:ascii="Times New Roman" w:hAnsi="Times New Roman" w:cs="Times New Roman"/>
          <w:i/>
          <w:color w:val="FF0000"/>
          <w:sz w:val="26"/>
          <w:szCs w:val="26"/>
          <w:lang w:val="de-DE"/>
        </w:rPr>
        <w:t xml:space="preserve"> </w:t>
      </w:r>
    </w:p>
    <w:p w:rsidR="00603B89" w:rsidRPr="008A6662" w:rsidRDefault="00603B89" w:rsidP="00603B89">
      <w:pPr>
        <w:pStyle w:val="BodyTextIndent2"/>
        <w:spacing w:before="120" w:after="120"/>
        <w:ind w:firstLine="567"/>
        <w:rPr>
          <w:rFonts w:ascii="Times New Roman" w:hAnsi="Times New Roman" w:cs="Times New Roman"/>
          <w:sz w:val="26"/>
        </w:rPr>
      </w:pPr>
      <w:r w:rsidRPr="008A6662">
        <w:rPr>
          <w:rFonts w:ascii="Times New Roman" w:hAnsi="Times New Roman" w:cs="Times New Roman"/>
          <w:sz w:val="26"/>
        </w:rPr>
        <w:t xml:space="preserve">1. Thẩm quyền huy động vốn </w:t>
      </w:r>
    </w:p>
    <w:p w:rsidR="00603B89" w:rsidRPr="008A6662" w:rsidRDefault="00603B89" w:rsidP="00603B89">
      <w:pPr>
        <w:pStyle w:val="BodyTextIndent2"/>
        <w:spacing w:before="120" w:after="120"/>
        <w:ind w:firstLine="567"/>
        <w:rPr>
          <w:rFonts w:ascii="Times New Roman" w:hAnsi="Times New Roman" w:cs="Times New Roman"/>
          <w:sz w:val="26"/>
        </w:rPr>
      </w:pPr>
      <w:r w:rsidRPr="008A6662">
        <w:rPr>
          <w:rFonts w:ascii="Times New Roman" w:hAnsi="Times New Roman" w:cs="Times New Roman"/>
          <w:sz w:val="26"/>
        </w:rPr>
        <w:t xml:space="preserve">a) Đại hội thành viên huy động vốn cho HTX khi mức độ vốn cần huy động từ 100% vốn Điều lệ trở lên.   </w:t>
      </w:r>
    </w:p>
    <w:p w:rsidR="00603B89" w:rsidRPr="008A6662" w:rsidRDefault="00603B89" w:rsidP="00603B89">
      <w:pPr>
        <w:pStyle w:val="BodyTextIndent2"/>
        <w:spacing w:before="120" w:after="120"/>
        <w:ind w:firstLine="567"/>
        <w:rPr>
          <w:rFonts w:ascii="Times New Roman" w:hAnsi="Times New Roman" w:cs="Times New Roman"/>
          <w:sz w:val="26"/>
        </w:rPr>
      </w:pPr>
      <w:r w:rsidRPr="008A6662">
        <w:rPr>
          <w:rFonts w:ascii="Times New Roman" w:hAnsi="Times New Roman" w:cs="Times New Roman"/>
          <w:sz w:val="26"/>
        </w:rPr>
        <w:t xml:space="preserve">b) Hội đồng quản trị huy động vốn cho HTX, với mức độ cần huy động dưới 100% vốn Điều lệ. </w:t>
      </w:r>
    </w:p>
    <w:p w:rsidR="00603B89" w:rsidRPr="008A6662" w:rsidRDefault="00603B89" w:rsidP="00603B89">
      <w:pPr>
        <w:pStyle w:val="BodyText"/>
        <w:tabs>
          <w:tab w:val="left" w:pos="0"/>
        </w:tabs>
        <w:spacing w:before="120"/>
        <w:ind w:firstLine="567"/>
        <w:jc w:val="both"/>
        <w:rPr>
          <w:noProof/>
          <w:sz w:val="26"/>
          <w:szCs w:val="26"/>
          <w:lang w:val="de-DE"/>
        </w:rPr>
      </w:pPr>
      <w:r w:rsidRPr="008A6662">
        <w:rPr>
          <w:noProof/>
          <w:sz w:val="26"/>
          <w:szCs w:val="26"/>
          <w:lang w:val="de-DE"/>
        </w:rPr>
        <w:t>2. Phương thức huy động vốn:</w:t>
      </w:r>
    </w:p>
    <w:p w:rsidR="00603B89" w:rsidRPr="008A6662" w:rsidRDefault="00603B89" w:rsidP="00603B89">
      <w:pPr>
        <w:adjustRightInd w:val="0"/>
        <w:spacing w:before="120"/>
        <w:ind w:firstLine="567"/>
        <w:jc w:val="both"/>
        <w:rPr>
          <w:rFonts w:ascii="Times New Roman" w:hAnsi="Times New Roman" w:cs="Times New Roman"/>
          <w:noProof/>
          <w:sz w:val="26"/>
          <w:szCs w:val="26"/>
          <w:lang w:val="de-DE"/>
        </w:rPr>
      </w:pPr>
      <w:r w:rsidRPr="008A6662">
        <w:rPr>
          <w:rFonts w:ascii="Times New Roman" w:hAnsi="Times New Roman" w:cs="Times New Roman"/>
          <w:noProof/>
          <w:sz w:val="26"/>
          <w:szCs w:val="26"/>
          <w:lang w:val="de-DE"/>
        </w:rPr>
        <w:t>a) Huy động vốn của thành viên.</w:t>
      </w:r>
    </w:p>
    <w:p w:rsidR="00603B89" w:rsidRPr="008A6662" w:rsidRDefault="00603B89" w:rsidP="00603B89">
      <w:pPr>
        <w:adjustRightInd w:val="0"/>
        <w:spacing w:before="120"/>
        <w:ind w:firstLine="567"/>
        <w:jc w:val="both"/>
        <w:rPr>
          <w:rFonts w:ascii="Times New Roman" w:hAnsi="Times New Roman" w:cs="Times New Roman"/>
          <w:noProof/>
          <w:sz w:val="26"/>
          <w:szCs w:val="26"/>
          <w:lang w:val="de-DE"/>
        </w:rPr>
      </w:pPr>
      <w:r w:rsidRPr="008A6662">
        <w:rPr>
          <w:rFonts w:ascii="Times New Roman" w:hAnsi="Times New Roman" w:cs="Times New Roman"/>
          <w:noProof/>
          <w:sz w:val="26"/>
          <w:szCs w:val="26"/>
          <w:lang w:val="de-DE"/>
        </w:rPr>
        <w:t>b) Vay vốn của các tổ chức tín dụng, các dự án phù hợp với quy định của pháp luật.</w:t>
      </w:r>
    </w:p>
    <w:p w:rsidR="00603B89" w:rsidRPr="008A6662" w:rsidRDefault="00603B89" w:rsidP="00603B89">
      <w:pPr>
        <w:adjustRightInd w:val="0"/>
        <w:spacing w:before="120"/>
        <w:ind w:firstLine="567"/>
        <w:jc w:val="both"/>
        <w:rPr>
          <w:rFonts w:ascii="Times New Roman" w:hAnsi="Times New Roman" w:cs="Times New Roman"/>
          <w:noProof/>
          <w:sz w:val="26"/>
          <w:szCs w:val="26"/>
          <w:lang w:val="de-DE"/>
        </w:rPr>
      </w:pPr>
      <w:r w:rsidRPr="008A6662">
        <w:rPr>
          <w:rFonts w:ascii="Times New Roman" w:hAnsi="Times New Roman" w:cs="Times New Roman"/>
          <w:noProof/>
          <w:sz w:val="26"/>
          <w:szCs w:val="26"/>
          <w:lang w:val="de-DE"/>
        </w:rPr>
        <w:lastRenderedPageBreak/>
        <w:t>c) Được tiếp nhận và sử dụng các khoản hỗ trợ của các tổ chức, cá nhân theo quy định của pháp luật.</w:t>
      </w:r>
    </w:p>
    <w:p w:rsidR="00603B89" w:rsidRPr="008A6662" w:rsidRDefault="00603B89" w:rsidP="00603B89">
      <w:pPr>
        <w:adjustRightInd w:val="0"/>
        <w:spacing w:before="120"/>
        <w:ind w:firstLine="567"/>
        <w:jc w:val="both"/>
        <w:rPr>
          <w:rFonts w:ascii="Times New Roman" w:hAnsi="Times New Roman" w:cs="Times New Roman"/>
          <w:noProof/>
          <w:sz w:val="26"/>
          <w:szCs w:val="26"/>
          <w:lang w:val="de-DE"/>
        </w:rPr>
      </w:pPr>
      <w:r w:rsidRPr="008A6662">
        <w:rPr>
          <w:rFonts w:ascii="Times New Roman" w:hAnsi="Times New Roman" w:cs="Times New Roman"/>
          <w:noProof/>
          <w:sz w:val="26"/>
          <w:szCs w:val="26"/>
          <w:lang w:val="de-DE"/>
        </w:rPr>
        <w:t>d) Quyền và nghĩa vụ của thành viên đối với từng phương thức huy động vốn như quyền lợi từ việc vay vốn, cùng chịu trách nhiệm hoàn trả vốn, chia sẻ rủi ro,...</w:t>
      </w:r>
    </w:p>
    <w:p w:rsidR="00603B89" w:rsidRPr="008A6662" w:rsidRDefault="00603B89" w:rsidP="00603B89">
      <w:pPr>
        <w:spacing w:before="120"/>
        <w:ind w:firstLine="567"/>
        <w:jc w:val="both"/>
        <w:rPr>
          <w:rFonts w:ascii="Times New Roman" w:hAnsi="Times New Roman" w:cs="Times New Roman"/>
          <w:sz w:val="26"/>
          <w:szCs w:val="26"/>
          <w:lang w:val="de-DE"/>
        </w:rPr>
      </w:pPr>
      <w:r w:rsidRPr="008A6662">
        <w:rPr>
          <w:rFonts w:ascii="Times New Roman" w:hAnsi="Times New Roman" w:cs="Times New Roman"/>
          <w:b/>
          <w:bCs/>
          <w:sz w:val="26"/>
          <w:szCs w:val="26"/>
          <w:lang w:val="de-DE"/>
        </w:rPr>
        <w:t>Điều 20.</w:t>
      </w:r>
      <w:r w:rsidRPr="008A6662">
        <w:rPr>
          <w:rFonts w:ascii="Times New Roman" w:hAnsi="Times New Roman" w:cs="Times New Roman"/>
          <w:sz w:val="26"/>
          <w:szCs w:val="26"/>
          <w:lang w:val="de-DE"/>
        </w:rPr>
        <w:t xml:space="preserve"> </w:t>
      </w:r>
      <w:r w:rsidRPr="008A6662">
        <w:rPr>
          <w:rFonts w:ascii="Times New Roman" w:hAnsi="Times New Roman" w:cs="Times New Roman"/>
          <w:b/>
          <w:sz w:val="26"/>
          <w:szCs w:val="26"/>
          <w:lang w:val="de-DE"/>
        </w:rPr>
        <w:t xml:space="preserve">Lập quỹ; tỷ lệ trích lập quỹ; tỷ lệ, phương thức phân phối thu nhập </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Sau khi hoàn thành nghĩa vụ tài chính theo quy định của pháp luật, thu nhập của HTX được phân phối như sau:</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b/>
          <w:sz w:val="26"/>
          <w:szCs w:val="26"/>
          <w:lang w:val="de-DE"/>
        </w:rPr>
        <w:t>1. Lập quỹ</w:t>
      </w:r>
      <w:r w:rsidRPr="008A6662">
        <w:rPr>
          <w:sz w:val="26"/>
          <w:szCs w:val="26"/>
          <w:lang w:val="de-DE"/>
        </w:rPr>
        <w:t xml:space="preserve">: </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a) Bắt buộc:</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Trích lập quỹ đầu tư phát triển với tỷ lệ 20% trên thu nhập;</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Trích lập quỹ dự phòng tài chính với tỷ lệ 5% trên thu nhập;</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xml:space="preserve">b) Không bắt buộc do Đại hội thành viên quyết định: </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Trích quỹ khen thưởng, phúc lợi 5% trên thu nhập;</w:t>
      </w:r>
    </w:p>
    <w:p w:rsidR="00603B89" w:rsidRPr="008A6662" w:rsidRDefault="00603B89" w:rsidP="00603B89">
      <w:pPr>
        <w:spacing w:before="120"/>
        <w:ind w:firstLine="567"/>
        <w:jc w:val="both"/>
        <w:rPr>
          <w:rFonts w:ascii="Times New Roman" w:hAnsi="Times New Roman" w:cs="Times New Roman"/>
          <w:b/>
          <w:sz w:val="26"/>
          <w:szCs w:val="26"/>
          <w:lang w:val="de-DE"/>
        </w:rPr>
      </w:pPr>
      <w:r w:rsidRPr="008A6662">
        <w:rPr>
          <w:rFonts w:ascii="Times New Roman" w:hAnsi="Times New Roman" w:cs="Times New Roman"/>
          <w:b/>
          <w:sz w:val="26"/>
          <w:szCs w:val="26"/>
          <w:lang w:val="de-DE"/>
        </w:rPr>
        <w:t>2. Phân phối thu nhập còn lại:</w:t>
      </w:r>
    </w:p>
    <w:p w:rsidR="00603B89" w:rsidRPr="008A6662" w:rsidRDefault="00603B89" w:rsidP="00603B89">
      <w:pPr>
        <w:spacing w:before="120"/>
        <w:ind w:firstLine="567"/>
        <w:jc w:val="both"/>
        <w:rPr>
          <w:rFonts w:ascii="Times New Roman" w:hAnsi="Times New Roman" w:cs="Times New Roman"/>
          <w:sz w:val="26"/>
          <w:szCs w:val="26"/>
          <w:lang w:val="de-DE"/>
        </w:rPr>
      </w:pPr>
      <w:r w:rsidRPr="008A6662">
        <w:rPr>
          <w:rFonts w:ascii="Times New Roman" w:hAnsi="Times New Roman" w:cs="Times New Roman"/>
          <w:sz w:val="26"/>
          <w:szCs w:val="26"/>
          <w:lang w:val="de-DE"/>
        </w:rPr>
        <w:t>a) Thứ tự phân phối thu nhập còn lại sau khi đã trích lập các quỹ theo quy định tại khoản 1 điều này như sau:</w:t>
      </w:r>
    </w:p>
    <w:p w:rsidR="00603B89" w:rsidRPr="008A6662" w:rsidRDefault="00603B89" w:rsidP="00603B89">
      <w:pPr>
        <w:spacing w:before="120"/>
        <w:ind w:firstLine="567"/>
        <w:jc w:val="both"/>
        <w:rPr>
          <w:rFonts w:ascii="Times New Roman" w:hAnsi="Times New Roman" w:cs="Times New Roman"/>
          <w:sz w:val="26"/>
          <w:szCs w:val="26"/>
          <w:lang w:val="de-DE"/>
        </w:rPr>
      </w:pPr>
      <w:r w:rsidRPr="008A6662">
        <w:rPr>
          <w:rFonts w:ascii="Times New Roman" w:hAnsi="Times New Roman" w:cs="Times New Roman"/>
          <w:sz w:val="26"/>
          <w:szCs w:val="26"/>
          <w:lang w:val="de-DE"/>
        </w:rPr>
        <w:t>- Chia theo mức độ sử dụng sản phẩm, dịch vụ của thành viên;</w:t>
      </w:r>
    </w:p>
    <w:p w:rsidR="00603B89" w:rsidRPr="008A6662" w:rsidRDefault="00603B89" w:rsidP="00603B89">
      <w:pPr>
        <w:spacing w:before="120"/>
        <w:ind w:firstLine="567"/>
        <w:jc w:val="both"/>
        <w:rPr>
          <w:rFonts w:ascii="Times New Roman" w:hAnsi="Times New Roman" w:cs="Times New Roman"/>
          <w:sz w:val="26"/>
          <w:szCs w:val="26"/>
        </w:rPr>
      </w:pPr>
      <w:r w:rsidRPr="008A6662">
        <w:rPr>
          <w:rFonts w:ascii="Times New Roman" w:hAnsi="Times New Roman" w:cs="Times New Roman"/>
          <w:sz w:val="26"/>
          <w:szCs w:val="26"/>
        </w:rPr>
        <w:t>- Phần còn lại chia theo vốn góp.</w:t>
      </w:r>
    </w:p>
    <w:p w:rsidR="00603B89" w:rsidRPr="008A6662" w:rsidRDefault="00603B89" w:rsidP="00603B89">
      <w:pPr>
        <w:spacing w:before="120"/>
        <w:ind w:firstLine="567"/>
        <w:jc w:val="both"/>
        <w:rPr>
          <w:rFonts w:ascii="Times New Roman" w:hAnsi="Times New Roman" w:cs="Times New Roman"/>
          <w:sz w:val="26"/>
          <w:szCs w:val="26"/>
        </w:rPr>
      </w:pPr>
      <w:r w:rsidRPr="008A6662">
        <w:rPr>
          <w:rFonts w:ascii="Times New Roman" w:hAnsi="Times New Roman" w:cs="Times New Roman"/>
          <w:sz w:val="26"/>
          <w:szCs w:val="26"/>
        </w:rPr>
        <w:t>b) Tỷ lệ và phương thức phân phối cụ thể được quy định như sau:</w:t>
      </w:r>
    </w:p>
    <w:p w:rsidR="00603B89" w:rsidRPr="008A6662" w:rsidRDefault="00603B89" w:rsidP="00603B89">
      <w:pPr>
        <w:spacing w:before="120"/>
        <w:ind w:firstLine="567"/>
        <w:jc w:val="both"/>
        <w:rPr>
          <w:rFonts w:ascii="Times New Roman" w:hAnsi="Times New Roman" w:cs="Times New Roman"/>
          <w:sz w:val="26"/>
          <w:szCs w:val="26"/>
        </w:rPr>
      </w:pPr>
      <w:r w:rsidRPr="008A6662">
        <w:rPr>
          <w:rFonts w:ascii="Times New Roman" w:hAnsi="Times New Roman" w:cs="Times New Roman"/>
          <w:sz w:val="26"/>
          <w:szCs w:val="26"/>
        </w:rPr>
        <w:t>- Tỷ lệ mức độ sử dụng sản phẩm, dịch vụ của thành viên 50%;</w:t>
      </w:r>
    </w:p>
    <w:p w:rsidR="00603B89" w:rsidRPr="008A6662" w:rsidRDefault="00603B89" w:rsidP="00603B89">
      <w:pPr>
        <w:spacing w:before="120"/>
        <w:ind w:firstLine="567"/>
        <w:jc w:val="both"/>
        <w:rPr>
          <w:rFonts w:ascii="Times New Roman" w:hAnsi="Times New Roman" w:cs="Times New Roman"/>
          <w:sz w:val="26"/>
          <w:szCs w:val="26"/>
        </w:rPr>
      </w:pPr>
      <w:r w:rsidRPr="008A6662">
        <w:rPr>
          <w:rFonts w:ascii="Times New Roman" w:hAnsi="Times New Roman" w:cs="Times New Roman"/>
          <w:sz w:val="26"/>
          <w:szCs w:val="26"/>
        </w:rPr>
        <w:t>- Tỷ lệ chia theo vốn góp 50%.</w:t>
      </w:r>
    </w:p>
    <w:p w:rsidR="00603B89" w:rsidRPr="008A6662" w:rsidRDefault="00603B89" w:rsidP="00603B89">
      <w:pPr>
        <w:pStyle w:val="NormalWeb"/>
        <w:spacing w:before="120" w:beforeAutospacing="0" w:after="120" w:afterAutospacing="0"/>
        <w:ind w:firstLine="567"/>
        <w:jc w:val="both"/>
        <w:rPr>
          <w:b/>
          <w:sz w:val="26"/>
          <w:szCs w:val="26"/>
        </w:rPr>
      </w:pPr>
      <w:r w:rsidRPr="008A6662">
        <w:rPr>
          <w:b/>
          <w:sz w:val="26"/>
          <w:szCs w:val="26"/>
        </w:rPr>
        <w:t>Điều 21. Quản lý tài chính, sử dụng và xử lý tài sản, vốn, quỹ và các loại tài sản không chia</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1. HTX có các quy chế quản lý tài chính, sử dụng và xử lý tài sản, vốn, quỹ và các khoản lỗ.</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2. Tài sản không chia của HTX bao gồm:</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Tài sản do UEH hoặc Phân hiệu đầu tư.</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Khoản hỗ trợ không hoàn lại của tổ chức, cá nhân.</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Phần trích lại từ quỹ đầu tư phát triển hàng năm được Đại hội thành viên quyết định đưa vào tài sản không chia.</w:t>
      </w:r>
    </w:p>
    <w:p w:rsidR="00603B89" w:rsidRPr="008A6662" w:rsidRDefault="00603B89" w:rsidP="00603B89">
      <w:pPr>
        <w:pStyle w:val="NormalWeb"/>
        <w:spacing w:before="120" w:beforeAutospacing="0" w:after="120" w:afterAutospacing="0"/>
        <w:ind w:firstLine="567"/>
        <w:jc w:val="both"/>
        <w:rPr>
          <w:sz w:val="26"/>
          <w:szCs w:val="26"/>
          <w:lang w:val="de-DE"/>
        </w:rPr>
      </w:pPr>
      <w:r w:rsidRPr="008A6662">
        <w:rPr>
          <w:sz w:val="26"/>
          <w:szCs w:val="26"/>
          <w:lang w:val="de-DE"/>
        </w:rPr>
        <w:t>- Công trình hạ tầng, phúc lợi được hình thành từ quỹ đầu tư phát triển sản xuất của HTX, nguồn vốn do các tổ chức cá nhân hỗ trợ không hoàn lại, quà biếu tặng… là những tài sản không chia của HTX.</w:t>
      </w:r>
    </w:p>
    <w:p w:rsidR="00603B89" w:rsidRPr="008A6662" w:rsidRDefault="00603B89" w:rsidP="00603B89">
      <w:pPr>
        <w:pStyle w:val="BodyTextIndent2"/>
        <w:spacing w:before="120" w:after="120"/>
        <w:ind w:firstLine="567"/>
        <w:rPr>
          <w:rFonts w:ascii="Times New Roman" w:hAnsi="Times New Roman" w:cs="Times New Roman"/>
          <w:b/>
          <w:color w:val="000000"/>
          <w:sz w:val="26"/>
          <w:lang w:val="fi-FI"/>
        </w:rPr>
      </w:pPr>
      <w:r w:rsidRPr="008A6662">
        <w:rPr>
          <w:rFonts w:ascii="Times New Roman" w:hAnsi="Times New Roman" w:cs="Times New Roman"/>
          <w:b/>
          <w:color w:val="000000"/>
          <w:sz w:val="26"/>
          <w:lang w:val="fi-FI"/>
        </w:rPr>
        <w:t>Điều 22. Chế độ tiền lương, tiền công, thu nhập trong HTX</w:t>
      </w:r>
    </w:p>
    <w:p w:rsidR="00603B89" w:rsidRPr="008A6662" w:rsidRDefault="00603B89" w:rsidP="00603B89">
      <w:pPr>
        <w:pStyle w:val="BodyTextIndent2"/>
        <w:spacing w:before="120" w:after="120"/>
        <w:ind w:firstLine="567"/>
        <w:rPr>
          <w:rFonts w:ascii="Times New Roman" w:hAnsi="Times New Roman" w:cs="Times New Roman"/>
          <w:sz w:val="26"/>
          <w:lang w:val="fi-FI"/>
        </w:rPr>
      </w:pPr>
      <w:r w:rsidRPr="008A6662">
        <w:rPr>
          <w:rFonts w:ascii="Times New Roman" w:hAnsi="Times New Roman" w:cs="Times New Roman"/>
          <w:sz w:val="26"/>
          <w:lang w:val="fi-FI"/>
        </w:rPr>
        <w:t>1. Tiền lương, tiền công, thu nhập trong HTX thực hiện theo Nghị quyết Đại hội thành viên và quy chế tài chính của HTX.</w:t>
      </w:r>
    </w:p>
    <w:p w:rsidR="00603B89" w:rsidRPr="008A6662" w:rsidRDefault="00603B89" w:rsidP="00603B89">
      <w:pPr>
        <w:pStyle w:val="BodyTextIndent2"/>
        <w:spacing w:before="120" w:after="120"/>
        <w:ind w:firstLine="567"/>
        <w:rPr>
          <w:rFonts w:ascii="Times New Roman" w:hAnsi="Times New Roman" w:cs="Times New Roman"/>
          <w:sz w:val="26"/>
          <w:lang w:val="fi-FI"/>
        </w:rPr>
      </w:pPr>
      <w:r w:rsidRPr="008A6662">
        <w:rPr>
          <w:rFonts w:ascii="Times New Roman" w:hAnsi="Times New Roman" w:cs="Times New Roman"/>
          <w:sz w:val="26"/>
          <w:lang w:val="fi-FI"/>
        </w:rPr>
        <w:t xml:space="preserve">2. Tiền công của các thành viên Hội đồng quản trị, Ban soát viên, các chức danh khác trong HTX do Đại hội thành viên quy định dựa vào kết quả tài chính của HTX và </w:t>
      </w:r>
      <w:r w:rsidRPr="008A6662">
        <w:rPr>
          <w:rFonts w:ascii="Times New Roman" w:hAnsi="Times New Roman" w:cs="Times New Roman"/>
          <w:sz w:val="26"/>
          <w:lang w:val="fi-FI"/>
        </w:rPr>
        <w:lastRenderedPageBreak/>
        <w:t>được hạch toán vào chi phí sản xuất, kinh doanh. Trong trường hợp HTX bị lỗ, Đại hội thành viên sẽ quyết định mức tiền công và nguồn để chi trả.</w:t>
      </w:r>
    </w:p>
    <w:p w:rsidR="00603B89" w:rsidRPr="008A6662" w:rsidRDefault="00603B89" w:rsidP="00603B89">
      <w:pPr>
        <w:pStyle w:val="BodyTextIndent2"/>
        <w:spacing w:before="120" w:after="120"/>
        <w:ind w:firstLine="567"/>
        <w:rPr>
          <w:rFonts w:ascii="Times New Roman" w:hAnsi="Times New Roman" w:cs="Times New Roman"/>
          <w:sz w:val="26"/>
          <w:lang w:val="fi-FI"/>
        </w:rPr>
      </w:pPr>
      <w:r w:rsidRPr="008A6662">
        <w:rPr>
          <w:rFonts w:ascii="Times New Roman" w:hAnsi="Times New Roman" w:cs="Times New Roman"/>
          <w:sz w:val="26"/>
          <w:lang w:val="fi-FI"/>
        </w:rPr>
        <w:t>3. Tiền công của các loại lao động khác (nếu có) theo thỏa thuận giữa Hội đồng quản trị với người lao động và do Đại hội thành viên quyết định.</w:t>
      </w:r>
    </w:p>
    <w:p w:rsidR="00603B89" w:rsidRPr="008A6662" w:rsidRDefault="00603B89" w:rsidP="00603B89">
      <w:pPr>
        <w:spacing w:before="120"/>
        <w:jc w:val="center"/>
        <w:rPr>
          <w:rFonts w:ascii="Times New Roman" w:hAnsi="Times New Roman" w:cs="Times New Roman"/>
          <w:b/>
          <w:bCs/>
          <w:sz w:val="26"/>
          <w:szCs w:val="26"/>
          <w:lang w:val="fi-FI"/>
        </w:rPr>
      </w:pPr>
      <w:r w:rsidRPr="008A6662">
        <w:rPr>
          <w:rFonts w:ascii="Times New Roman" w:hAnsi="Times New Roman" w:cs="Times New Roman"/>
          <w:b/>
          <w:bCs/>
          <w:iCs/>
          <w:sz w:val="26"/>
          <w:szCs w:val="26"/>
          <w:lang w:val="fi-FI"/>
        </w:rPr>
        <w:t>Chương V</w:t>
      </w:r>
      <w:r w:rsidRPr="008A6662">
        <w:rPr>
          <w:rFonts w:ascii="Times New Roman" w:hAnsi="Times New Roman" w:cs="Times New Roman"/>
          <w:b/>
          <w:bCs/>
          <w:iCs/>
          <w:sz w:val="26"/>
          <w:szCs w:val="26"/>
          <w:lang w:val="fi-FI"/>
        </w:rPr>
        <w:br/>
      </w:r>
      <w:r w:rsidRPr="008A6662">
        <w:rPr>
          <w:rFonts w:ascii="Times New Roman" w:hAnsi="Times New Roman" w:cs="Times New Roman"/>
          <w:b/>
          <w:bCs/>
          <w:sz w:val="26"/>
          <w:szCs w:val="26"/>
          <w:lang w:val="fi-FI"/>
        </w:rPr>
        <w:t>ĐIỀU KHOẢN THI HÀNH</w:t>
      </w:r>
    </w:p>
    <w:p w:rsidR="00603B89" w:rsidRPr="008A6662" w:rsidRDefault="00603B89" w:rsidP="00603B89">
      <w:pPr>
        <w:spacing w:before="120"/>
        <w:ind w:firstLine="567"/>
        <w:jc w:val="both"/>
        <w:rPr>
          <w:rFonts w:ascii="Times New Roman" w:hAnsi="Times New Roman" w:cs="Times New Roman"/>
          <w:spacing w:val="-4"/>
          <w:sz w:val="26"/>
          <w:szCs w:val="26"/>
          <w:lang w:val="fi-FI"/>
        </w:rPr>
      </w:pPr>
      <w:r w:rsidRPr="008A6662">
        <w:rPr>
          <w:rFonts w:ascii="Times New Roman" w:hAnsi="Times New Roman" w:cs="Times New Roman"/>
          <w:b/>
          <w:bCs/>
          <w:spacing w:val="-4"/>
          <w:sz w:val="26"/>
          <w:szCs w:val="26"/>
          <w:lang w:val="fi-FI"/>
        </w:rPr>
        <w:t>Điều 23.</w:t>
      </w:r>
      <w:r w:rsidRPr="008A6662">
        <w:rPr>
          <w:rFonts w:ascii="Times New Roman" w:hAnsi="Times New Roman" w:cs="Times New Roman"/>
          <w:spacing w:val="-4"/>
          <w:sz w:val="26"/>
          <w:szCs w:val="26"/>
          <w:lang w:val="fi-FI"/>
        </w:rPr>
        <w:t xml:space="preserve"> </w:t>
      </w:r>
      <w:r w:rsidRPr="008A6662">
        <w:rPr>
          <w:rFonts w:ascii="Times New Roman" w:hAnsi="Times New Roman" w:cs="Times New Roman"/>
          <w:b/>
          <w:sz w:val="26"/>
          <w:szCs w:val="26"/>
          <w:lang w:val="fi-FI"/>
        </w:rPr>
        <w:t>Khen thưởng, kỷ luật và nguyên tắc giải quyết tranh chấp nội bộ</w:t>
      </w:r>
    </w:p>
    <w:p w:rsidR="00603B89" w:rsidRPr="008A6662" w:rsidRDefault="00603B89" w:rsidP="00603B89">
      <w:pPr>
        <w:spacing w:before="120"/>
        <w:ind w:firstLine="567"/>
        <w:jc w:val="both"/>
        <w:rPr>
          <w:rFonts w:ascii="Times New Roman" w:hAnsi="Times New Roman" w:cs="Times New Roman"/>
          <w:bCs/>
          <w:spacing w:val="-4"/>
          <w:sz w:val="26"/>
          <w:szCs w:val="26"/>
          <w:lang w:val="fi-FI"/>
        </w:rPr>
      </w:pPr>
      <w:r w:rsidRPr="008A6662">
        <w:rPr>
          <w:rFonts w:ascii="Times New Roman" w:hAnsi="Times New Roman" w:cs="Times New Roman"/>
          <w:bCs/>
          <w:spacing w:val="-4"/>
          <w:sz w:val="26"/>
          <w:szCs w:val="26"/>
          <w:lang w:val="fi-FI"/>
        </w:rPr>
        <w:t>1. Khen thưởng</w:t>
      </w:r>
    </w:p>
    <w:p w:rsidR="00603B89" w:rsidRPr="008A6662" w:rsidRDefault="00603B89" w:rsidP="00603B89">
      <w:pPr>
        <w:pStyle w:val="BodyText"/>
        <w:spacing w:before="120"/>
        <w:ind w:right="107" w:firstLine="567"/>
        <w:jc w:val="both"/>
        <w:rPr>
          <w:sz w:val="26"/>
          <w:szCs w:val="26"/>
        </w:rPr>
      </w:pPr>
      <w:r w:rsidRPr="008A6662">
        <w:rPr>
          <w:sz w:val="26"/>
          <w:szCs w:val="26"/>
        </w:rPr>
        <w:t xml:space="preserve">Hàng năm, hội đồng quản trị và </w:t>
      </w:r>
      <w:r w:rsidRPr="008A6662">
        <w:rPr>
          <w:sz w:val="26"/>
          <w:szCs w:val="26"/>
          <w:lang w:val="fi-FI"/>
        </w:rPr>
        <w:t xml:space="preserve">Ban </w:t>
      </w:r>
      <w:r w:rsidRPr="008A6662">
        <w:rPr>
          <w:sz w:val="26"/>
          <w:szCs w:val="26"/>
        </w:rPr>
        <w:t xml:space="preserve">kiểm soát tổ chức họp bình xét thi đua để xét thưởng cho thành viên </w:t>
      </w:r>
      <w:r w:rsidRPr="008A6662">
        <w:rPr>
          <w:sz w:val="26"/>
          <w:szCs w:val="26"/>
          <w:lang w:val="fi-FI"/>
        </w:rPr>
        <w:t xml:space="preserve">HTX </w:t>
      </w:r>
      <w:r w:rsidRPr="008A6662">
        <w:rPr>
          <w:sz w:val="26"/>
          <w:szCs w:val="26"/>
        </w:rPr>
        <w:t xml:space="preserve">có thành tích xuất sắc trong </w:t>
      </w:r>
      <w:r w:rsidRPr="008A6662">
        <w:rPr>
          <w:sz w:val="26"/>
          <w:szCs w:val="26"/>
          <w:lang w:val="fi-FI"/>
        </w:rPr>
        <w:t>quá trình hoạt động của HTX.</w:t>
      </w:r>
    </w:p>
    <w:p w:rsidR="00603B89" w:rsidRPr="008A6662" w:rsidRDefault="00603B89" w:rsidP="00603B89">
      <w:pPr>
        <w:spacing w:before="120"/>
        <w:ind w:firstLine="567"/>
        <w:jc w:val="both"/>
        <w:rPr>
          <w:rFonts w:ascii="Times New Roman" w:hAnsi="Times New Roman" w:cs="Times New Roman"/>
          <w:bCs/>
          <w:spacing w:val="-4"/>
          <w:sz w:val="26"/>
          <w:szCs w:val="26"/>
          <w:lang w:val="fi-FI"/>
        </w:rPr>
      </w:pPr>
      <w:r w:rsidRPr="008A6662">
        <w:rPr>
          <w:rFonts w:ascii="Times New Roman" w:hAnsi="Times New Roman" w:cs="Times New Roman"/>
          <w:bCs/>
          <w:spacing w:val="-4"/>
          <w:sz w:val="26"/>
          <w:szCs w:val="26"/>
          <w:lang w:val="fi-FI"/>
        </w:rPr>
        <w:t>2. Kỷ luật</w:t>
      </w:r>
    </w:p>
    <w:p w:rsidR="00603B89" w:rsidRPr="008A6662" w:rsidRDefault="00603B89" w:rsidP="00603B89">
      <w:pPr>
        <w:pStyle w:val="BodyText"/>
        <w:spacing w:before="120"/>
        <w:ind w:right="105" w:firstLine="567"/>
        <w:jc w:val="both"/>
        <w:rPr>
          <w:sz w:val="26"/>
          <w:szCs w:val="26"/>
        </w:rPr>
      </w:pPr>
      <w:r w:rsidRPr="008A6662">
        <w:rPr>
          <w:sz w:val="26"/>
          <w:szCs w:val="26"/>
        </w:rPr>
        <w:t xml:space="preserve">Khi thành viên vi phạm điều lệ </w:t>
      </w:r>
      <w:r w:rsidRPr="008A6662">
        <w:rPr>
          <w:sz w:val="26"/>
          <w:szCs w:val="26"/>
          <w:lang w:val="en-US"/>
        </w:rPr>
        <w:t xml:space="preserve">HTX </w:t>
      </w:r>
      <w:r w:rsidRPr="008A6662">
        <w:rPr>
          <w:sz w:val="26"/>
          <w:szCs w:val="26"/>
        </w:rPr>
        <w:t>thì tùy theo tính chất và mức độ vi phạm mà bị xử lý</w:t>
      </w:r>
      <w:r w:rsidRPr="008A6662">
        <w:rPr>
          <w:sz w:val="26"/>
          <w:szCs w:val="26"/>
          <w:lang w:val="en-US"/>
        </w:rPr>
        <w:t xml:space="preserve"> theo hình thức phù hợp</w:t>
      </w:r>
    </w:p>
    <w:p w:rsidR="00603B89" w:rsidRPr="008A6662" w:rsidRDefault="00603B89" w:rsidP="00603B89">
      <w:pPr>
        <w:spacing w:before="120"/>
        <w:ind w:firstLine="567"/>
        <w:jc w:val="both"/>
        <w:rPr>
          <w:rFonts w:ascii="Times New Roman" w:hAnsi="Times New Roman" w:cs="Times New Roman"/>
          <w:sz w:val="26"/>
          <w:szCs w:val="26"/>
          <w:lang w:val="fi-FI"/>
        </w:rPr>
      </w:pPr>
      <w:r w:rsidRPr="008A6662">
        <w:rPr>
          <w:rFonts w:ascii="Times New Roman" w:hAnsi="Times New Roman" w:cs="Times New Roman"/>
          <w:sz w:val="26"/>
          <w:szCs w:val="26"/>
          <w:lang w:val="fi-FI"/>
        </w:rPr>
        <w:t>3. Nguyên tắc giải quyết tranh chấp nội bộ:</w:t>
      </w:r>
    </w:p>
    <w:p w:rsidR="00603B89" w:rsidRPr="008A6662" w:rsidRDefault="00603B89" w:rsidP="00603B89">
      <w:pPr>
        <w:spacing w:before="120"/>
        <w:ind w:firstLine="567"/>
        <w:jc w:val="both"/>
        <w:rPr>
          <w:rFonts w:ascii="Times New Roman" w:hAnsi="Times New Roman" w:cs="Times New Roman"/>
          <w:sz w:val="26"/>
          <w:szCs w:val="26"/>
          <w:lang w:val="fi-FI"/>
        </w:rPr>
      </w:pPr>
      <w:r w:rsidRPr="008A6662">
        <w:rPr>
          <w:rFonts w:ascii="Times New Roman" w:hAnsi="Times New Roman" w:cs="Times New Roman"/>
          <w:sz w:val="26"/>
          <w:szCs w:val="26"/>
          <w:lang w:val="fi-FI"/>
        </w:rPr>
        <w:t>Các tranh chấp trong nội bộ HTX được giải quyết trên cơ sở hòa giải giữa các thành viên với thành viên, giữa thành viên với HTX theo nguyên tắc bình đẳng hợp tác;</w:t>
      </w:r>
    </w:p>
    <w:p w:rsidR="00603B89" w:rsidRPr="008A6662" w:rsidRDefault="00603B89" w:rsidP="00603B89">
      <w:pPr>
        <w:spacing w:before="120"/>
        <w:ind w:firstLine="567"/>
        <w:jc w:val="both"/>
        <w:rPr>
          <w:rFonts w:ascii="Times New Roman" w:hAnsi="Times New Roman" w:cs="Times New Roman"/>
          <w:b/>
          <w:bCs/>
          <w:i/>
          <w:iCs/>
          <w:sz w:val="26"/>
          <w:szCs w:val="26"/>
          <w:lang w:val="fi-FI"/>
        </w:rPr>
      </w:pPr>
      <w:r w:rsidRPr="008A6662">
        <w:rPr>
          <w:rFonts w:ascii="Times New Roman" w:hAnsi="Times New Roman" w:cs="Times New Roman"/>
          <w:b/>
          <w:bCs/>
          <w:sz w:val="26"/>
          <w:szCs w:val="26"/>
          <w:lang w:val="fi-FI"/>
        </w:rPr>
        <w:t>Điều 24.</w:t>
      </w:r>
      <w:r w:rsidRPr="008A6662">
        <w:rPr>
          <w:rFonts w:ascii="Times New Roman" w:hAnsi="Times New Roman" w:cs="Times New Roman"/>
          <w:sz w:val="26"/>
          <w:szCs w:val="26"/>
          <w:lang w:val="fi-FI"/>
        </w:rPr>
        <w:t xml:space="preserve"> S</w:t>
      </w:r>
      <w:r w:rsidRPr="008A6662">
        <w:rPr>
          <w:rFonts w:ascii="Times New Roman" w:hAnsi="Times New Roman" w:cs="Times New Roman"/>
          <w:b/>
          <w:bCs/>
          <w:iCs/>
          <w:sz w:val="26"/>
          <w:szCs w:val="26"/>
          <w:lang w:val="fi-FI"/>
        </w:rPr>
        <w:t>ửa đổi, bổ sung điều lệ HTX</w:t>
      </w:r>
    </w:p>
    <w:p w:rsidR="00603B89" w:rsidRPr="008A6662" w:rsidRDefault="00603B89" w:rsidP="00603B89">
      <w:pPr>
        <w:spacing w:before="120"/>
        <w:ind w:firstLine="567"/>
        <w:jc w:val="both"/>
        <w:rPr>
          <w:rFonts w:ascii="Times New Roman" w:hAnsi="Times New Roman" w:cs="Times New Roman"/>
          <w:sz w:val="26"/>
          <w:szCs w:val="26"/>
          <w:lang w:val="fi-FI"/>
        </w:rPr>
      </w:pPr>
      <w:r w:rsidRPr="008A6662">
        <w:rPr>
          <w:rFonts w:ascii="Times New Roman" w:hAnsi="Times New Roman" w:cs="Times New Roman"/>
          <w:color w:val="000000"/>
          <w:sz w:val="26"/>
          <w:szCs w:val="26"/>
          <w:lang w:val="fi-FI"/>
        </w:rPr>
        <w:t>1. S</w:t>
      </w:r>
      <w:r w:rsidRPr="008A6662">
        <w:rPr>
          <w:rFonts w:ascii="Times New Roman" w:hAnsi="Times New Roman" w:cs="Times New Roman"/>
          <w:color w:val="000000"/>
          <w:sz w:val="26"/>
          <w:szCs w:val="26"/>
          <w:lang w:val="vi-VN"/>
        </w:rPr>
        <w:t xml:space="preserve">ửa đổi, bổ sung Điều lệ </w:t>
      </w:r>
      <w:r w:rsidRPr="008A6662">
        <w:rPr>
          <w:rFonts w:ascii="Times New Roman" w:hAnsi="Times New Roman" w:cs="Times New Roman"/>
          <w:color w:val="000000"/>
          <w:sz w:val="26"/>
          <w:szCs w:val="26"/>
          <w:lang w:val="fi-FI"/>
        </w:rPr>
        <w:t>HTX</w:t>
      </w:r>
      <w:r w:rsidRPr="008A6662">
        <w:rPr>
          <w:rFonts w:ascii="Times New Roman" w:hAnsi="Times New Roman" w:cs="Times New Roman"/>
          <w:color w:val="000000"/>
          <w:sz w:val="26"/>
          <w:szCs w:val="26"/>
          <w:lang w:val="vi-VN"/>
        </w:rPr>
        <w:t xml:space="preserve"> </w:t>
      </w:r>
      <w:r w:rsidRPr="008A6662">
        <w:rPr>
          <w:rFonts w:ascii="Times New Roman" w:hAnsi="Times New Roman" w:cs="Times New Roman"/>
          <w:color w:val="000000"/>
          <w:sz w:val="26"/>
          <w:szCs w:val="26"/>
          <w:lang w:val="fi-FI"/>
        </w:rPr>
        <w:t>phải thông qua Đại hội thành viên</w:t>
      </w:r>
      <w:r w:rsidRPr="008A6662">
        <w:rPr>
          <w:rFonts w:ascii="Times New Roman" w:hAnsi="Times New Roman" w:cs="Times New Roman"/>
          <w:sz w:val="26"/>
          <w:szCs w:val="26"/>
          <w:lang w:val="fi-FI"/>
        </w:rPr>
        <w:t>.</w:t>
      </w:r>
    </w:p>
    <w:p w:rsidR="00603B89" w:rsidRPr="008A6662" w:rsidRDefault="00603B89" w:rsidP="00603B89">
      <w:pPr>
        <w:spacing w:before="120"/>
        <w:ind w:firstLine="567"/>
        <w:jc w:val="both"/>
        <w:rPr>
          <w:rFonts w:ascii="Times New Roman" w:hAnsi="Times New Roman" w:cs="Times New Roman"/>
          <w:color w:val="000000"/>
          <w:sz w:val="26"/>
          <w:szCs w:val="26"/>
          <w:lang w:val="fi-FI"/>
        </w:rPr>
      </w:pPr>
      <w:r w:rsidRPr="008A6662">
        <w:rPr>
          <w:rFonts w:ascii="Times New Roman" w:hAnsi="Times New Roman" w:cs="Times New Roman"/>
          <w:color w:val="000000"/>
          <w:sz w:val="26"/>
          <w:szCs w:val="26"/>
          <w:lang w:val="fi-FI"/>
        </w:rPr>
        <w:t>2. Sau khi sửa đổi, bổ sung Điều lệ, HTX gửi Điều lệ sửa đổi, bổ sung kèm theo nghị quyết Đại hội thành viên đến cơ quan đã cấp giấy chứng nhận đăng ký HTX.</w:t>
      </w:r>
    </w:p>
    <w:p w:rsidR="00603B89" w:rsidRPr="008A6662" w:rsidRDefault="00603B89" w:rsidP="00603B89">
      <w:pPr>
        <w:spacing w:before="120"/>
        <w:ind w:firstLine="567"/>
        <w:jc w:val="both"/>
        <w:rPr>
          <w:rFonts w:ascii="Times New Roman" w:hAnsi="Times New Roman" w:cs="Times New Roman"/>
          <w:b/>
          <w:bCs/>
          <w:iCs/>
          <w:sz w:val="26"/>
          <w:szCs w:val="26"/>
          <w:lang w:val="fi-FI"/>
        </w:rPr>
      </w:pPr>
      <w:r w:rsidRPr="008A6662">
        <w:rPr>
          <w:rFonts w:ascii="Times New Roman" w:hAnsi="Times New Roman" w:cs="Times New Roman"/>
          <w:b/>
          <w:bCs/>
          <w:sz w:val="26"/>
          <w:szCs w:val="26"/>
          <w:lang w:val="fi-FI"/>
        </w:rPr>
        <w:t>Điều 25.</w:t>
      </w:r>
      <w:r w:rsidRPr="008A6662">
        <w:rPr>
          <w:rFonts w:ascii="Times New Roman" w:hAnsi="Times New Roman" w:cs="Times New Roman"/>
          <w:sz w:val="26"/>
          <w:szCs w:val="26"/>
          <w:lang w:val="fi-FI"/>
        </w:rPr>
        <w:t xml:space="preserve"> </w:t>
      </w:r>
      <w:r w:rsidRPr="008A6662">
        <w:rPr>
          <w:rFonts w:ascii="Times New Roman" w:hAnsi="Times New Roman" w:cs="Times New Roman"/>
          <w:b/>
          <w:bCs/>
          <w:iCs/>
          <w:sz w:val="26"/>
          <w:szCs w:val="26"/>
          <w:lang w:val="fi-FI"/>
        </w:rPr>
        <w:t>Hiệu lực thi hành</w:t>
      </w:r>
    </w:p>
    <w:p w:rsidR="00603B89" w:rsidRPr="008A6662" w:rsidRDefault="00603B89" w:rsidP="00603B89">
      <w:pPr>
        <w:spacing w:before="120"/>
        <w:ind w:firstLine="567"/>
        <w:jc w:val="both"/>
        <w:rPr>
          <w:rFonts w:ascii="Times New Roman" w:hAnsi="Times New Roman" w:cs="Times New Roman"/>
          <w:sz w:val="26"/>
          <w:szCs w:val="26"/>
          <w:lang w:val="de-DE"/>
        </w:rPr>
      </w:pPr>
      <w:r w:rsidRPr="008A6662">
        <w:rPr>
          <w:rFonts w:ascii="Times New Roman" w:hAnsi="Times New Roman" w:cs="Times New Roman"/>
          <w:sz w:val="26"/>
          <w:szCs w:val="26"/>
          <w:lang w:val="de-DE"/>
        </w:rPr>
        <w:t>1. Điều lệ HTX được Đại hội thành viên thông qua và có hiệu lực thi hành kể từ ngày… tháng… năm 2022.</w:t>
      </w:r>
    </w:p>
    <w:p w:rsidR="00603B89" w:rsidRPr="008A6662" w:rsidRDefault="00603B89" w:rsidP="00603B89">
      <w:pPr>
        <w:spacing w:before="120"/>
        <w:ind w:firstLine="567"/>
        <w:jc w:val="both"/>
        <w:rPr>
          <w:rFonts w:ascii="Times New Roman" w:hAnsi="Times New Roman" w:cs="Times New Roman"/>
          <w:sz w:val="26"/>
          <w:szCs w:val="26"/>
          <w:lang w:val="de-DE"/>
        </w:rPr>
      </w:pPr>
      <w:r w:rsidRPr="008A6662">
        <w:rPr>
          <w:rFonts w:ascii="Times New Roman" w:hAnsi="Times New Roman" w:cs="Times New Roman"/>
          <w:sz w:val="26"/>
          <w:szCs w:val="26"/>
          <w:lang w:val="de-DE"/>
        </w:rPr>
        <w:t>2. Hội đồng quản trị HTX xây dựng quy chế, quy định về quản lý, sử dụng tài chính, tài sản, sử dụng lao động của HTX; chế độ làm việc của Hội đồng quản trị và các chức danh khác trong HTX.</w:t>
      </w:r>
    </w:p>
    <w:p w:rsidR="00603B89" w:rsidRPr="008A6662" w:rsidRDefault="00603B89" w:rsidP="00603B89">
      <w:pPr>
        <w:spacing w:before="120"/>
        <w:ind w:firstLine="567"/>
        <w:jc w:val="both"/>
        <w:rPr>
          <w:rFonts w:ascii="Times New Roman" w:hAnsi="Times New Roman" w:cs="Times New Roman"/>
          <w:sz w:val="26"/>
          <w:szCs w:val="26"/>
          <w:lang w:val="de-DE"/>
        </w:rPr>
      </w:pPr>
      <w:r w:rsidRPr="008A6662">
        <w:rPr>
          <w:rFonts w:ascii="Times New Roman" w:hAnsi="Times New Roman" w:cs="Times New Roman"/>
          <w:sz w:val="26"/>
          <w:szCs w:val="26"/>
          <w:lang w:val="de-DE"/>
        </w:rPr>
        <w:t>3. Tất cả các thành viên HTX có trách nhiệm chấp hành nghiêm chỉnh các quy định của Điều lệ HTX.</w:t>
      </w:r>
    </w:p>
    <w:p w:rsidR="00603B89" w:rsidRPr="008A6662" w:rsidRDefault="00603B89" w:rsidP="00603B89">
      <w:pPr>
        <w:spacing w:before="120"/>
        <w:ind w:firstLine="567"/>
        <w:jc w:val="both"/>
        <w:rPr>
          <w:rFonts w:ascii="Times New Roman" w:hAnsi="Times New Roman" w:cs="Times New Roman"/>
          <w:sz w:val="26"/>
          <w:szCs w:val="26"/>
          <w:lang w:val="de-DE"/>
        </w:rPr>
      </w:pPr>
      <w:r w:rsidRPr="008A6662">
        <w:rPr>
          <w:rFonts w:ascii="Times New Roman" w:hAnsi="Times New Roman" w:cs="Times New Roman"/>
          <w:sz w:val="26"/>
          <w:szCs w:val="26"/>
          <w:lang w:val="de-DE"/>
        </w:rPr>
        <w:t>4. Điều lệ HTX là văn bản pháp lý của HTX được gửi đến cơ quan đăng ký hoạt động và toàn thể thành viên HTX./.</w:t>
      </w:r>
    </w:p>
    <w:p w:rsidR="00603B89" w:rsidRPr="008A6662" w:rsidRDefault="00603B89" w:rsidP="00603B89">
      <w:pPr>
        <w:spacing w:line="360" w:lineRule="auto"/>
        <w:ind w:firstLine="720"/>
        <w:jc w:val="both"/>
        <w:rPr>
          <w:rFonts w:ascii="Times New Roman" w:hAnsi="Times New Roman" w:cs="Times New Roman"/>
          <w:sz w:val="26"/>
          <w:szCs w:val="26"/>
          <w:lang w:val="fi-FI"/>
        </w:rPr>
      </w:pPr>
    </w:p>
    <w:tbl>
      <w:tblPr>
        <w:tblW w:w="0" w:type="auto"/>
        <w:jc w:val="center"/>
        <w:tblLook w:val="04A0" w:firstRow="1" w:lastRow="0" w:firstColumn="1" w:lastColumn="0" w:noHBand="0" w:noVBand="1"/>
      </w:tblPr>
      <w:tblGrid>
        <w:gridCol w:w="4501"/>
        <w:gridCol w:w="4571"/>
      </w:tblGrid>
      <w:tr w:rsidR="00603B89" w:rsidRPr="008A6662" w:rsidTr="00896F1D">
        <w:trPr>
          <w:jc w:val="center"/>
        </w:trPr>
        <w:tc>
          <w:tcPr>
            <w:tcW w:w="4932" w:type="dxa"/>
          </w:tcPr>
          <w:p w:rsidR="00603B89" w:rsidRPr="008A6662" w:rsidRDefault="00603B89" w:rsidP="00896F1D">
            <w:pPr>
              <w:spacing w:line="360" w:lineRule="auto"/>
              <w:jc w:val="both"/>
              <w:rPr>
                <w:rFonts w:ascii="Times New Roman" w:hAnsi="Times New Roman" w:cs="Times New Roman"/>
                <w:sz w:val="26"/>
                <w:szCs w:val="26"/>
                <w:lang w:val="fi-FI"/>
              </w:rPr>
            </w:pPr>
          </w:p>
        </w:tc>
        <w:tc>
          <w:tcPr>
            <w:tcW w:w="4932" w:type="dxa"/>
          </w:tcPr>
          <w:p w:rsidR="00603B89" w:rsidRPr="008A6662" w:rsidRDefault="00603B89" w:rsidP="00896F1D">
            <w:pPr>
              <w:spacing w:line="360" w:lineRule="auto"/>
              <w:jc w:val="center"/>
              <w:rPr>
                <w:rFonts w:ascii="Times New Roman" w:hAnsi="Times New Roman" w:cs="Times New Roman"/>
                <w:b/>
                <w:bCs/>
                <w:sz w:val="26"/>
                <w:szCs w:val="26"/>
                <w:lang w:val="fi-FI"/>
              </w:rPr>
            </w:pPr>
            <w:r w:rsidRPr="008A6662">
              <w:rPr>
                <w:rFonts w:ascii="Times New Roman" w:hAnsi="Times New Roman" w:cs="Times New Roman"/>
                <w:b/>
                <w:bCs/>
                <w:sz w:val="26"/>
                <w:szCs w:val="26"/>
                <w:lang w:val="fi-FI"/>
              </w:rPr>
              <w:t>TM. HỘI ĐỒNG QUẢN TRỊ</w:t>
            </w:r>
          </w:p>
          <w:p w:rsidR="00603B89" w:rsidRPr="008A6662" w:rsidRDefault="00603B89" w:rsidP="00896F1D">
            <w:pPr>
              <w:spacing w:line="360" w:lineRule="auto"/>
              <w:jc w:val="center"/>
              <w:rPr>
                <w:rFonts w:ascii="Times New Roman" w:hAnsi="Times New Roman" w:cs="Times New Roman"/>
                <w:b/>
                <w:bCs/>
                <w:sz w:val="26"/>
                <w:szCs w:val="26"/>
                <w:lang w:val="fi-FI"/>
              </w:rPr>
            </w:pPr>
            <w:r w:rsidRPr="008A6662">
              <w:rPr>
                <w:rFonts w:ascii="Times New Roman" w:hAnsi="Times New Roman" w:cs="Times New Roman"/>
                <w:b/>
                <w:bCs/>
                <w:sz w:val="26"/>
                <w:szCs w:val="26"/>
                <w:lang w:val="fi-FI"/>
              </w:rPr>
              <w:t>CHỦ TỊCH</w:t>
            </w:r>
          </w:p>
        </w:tc>
      </w:tr>
    </w:tbl>
    <w:p w:rsidR="00603B89" w:rsidRPr="008A6662" w:rsidRDefault="00603B89" w:rsidP="00603B89">
      <w:pPr>
        <w:tabs>
          <w:tab w:val="left" w:pos="960"/>
        </w:tabs>
        <w:rPr>
          <w:rFonts w:ascii="Times New Roman" w:hAnsi="Times New Roman" w:cs="Times New Roman"/>
          <w:sz w:val="26"/>
          <w:szCs w:val="26"/>
        </w:rPr>
      </w:pPr>
    </w:p>
    <w:p w:rsidR="00603B89" w:rsidRPr="008A6662" w:rsidRDefault="00603B89" w:rsidP="00603B89">
      <w:pPr>
        <w:jc w:val="both"/>
        <w:rPr>
          <w:rFonts w:ascii="Times New Roman" w:hAnsi="Times New Roman" w:cs="Times New Roman"/>
          <w:i/>
          <w:sz w:val="26"/>
          <w:szCs w:val="26"/>
        </w:rPr>
      </w:pPr>
    </w:p>
    <w:p w:rsidR="002E2701" w:rsidRDefault="00603B89">
      <w:bookmarkStart w:id="3" w:name="_GoBack"/>
      <w:bookmarkEnd w:id="3"/>
    </w:p>
    <w:sectPr w:rsidR="002E2701" w:rsidSect="000517FD">
      <w:headerReference w:type="default" r:id="rId4"/>
      <w:pgSz w:w="11907" w:h="16840" w:code="9"/>
      <w:pgMar w:top="1134" w:right="1134" w:bottom="1134" w:left="1701" w:header="567" w:footer="2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086674"/>
      <w:docPartObj>
        <w:docPartGallery w:val="Page Numbers (Top of Page)"/>
        <w:docPartUnique/>
      </w:docPartObj>
    </w:sdtPr>
    <w:sdtEndPr>
      <w:rPr>
        <w:noProof/>
      </w:rPr>
    </w:sdtEndPr>
    <w:sdtContent>
      <w:p w:rsidR="00631E4C" w:rsidRDefault="00603B89">
        <w:pPr>
          <w:pStyle w:val="Header"/>
          <w:jc w:val="center"/>
        </w:pPr>
      </w:p>
    </w:sdtContent>
  </w:sdt>
  <w:p w:rsidR="00B87389" w:rsidRDefault="00603B89" w:rsidP="00B87389">
    <w:pPr>
      <w:pStyle w:val="Header"/>
      <w:jc w:val="right"/>
      <w:rPr>
        <w:rFonts w:ascii="Times New Roman" w:hAnsi="Times New Roman" w:cs="Times New Roman"/>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89"/>
    <w:rsid w:val="000D70A5"/>
    <w:rsid w:val="002B4E1F"/>
    <w:rsid w:val="0060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8C233-4663-4B81-9BB2-296E28E6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B89"/>
    <w:pPr>
      <w:spacing w:after="120" w:line="240"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B89"/>
    <w:pPr>
      <w:tabs>
        <w:tab w:val="center" w:pos="4680"/>
        <w:tab w:val="right" w:pos="9360"/>
      </w:tabs>
      <w:spacing w:after="0"/>
    </w:pPr>
  </w:style>
  <w:style w:type="character" w:customStyle="1" w:styleId="HeaderChar">
    <w:name w:val="Header Char"/>
    <w:basedOn w:val="DefaultParagraphFont"/>
    <w:link w:val="Header"/>
    <w:uiPriority w:val="99"/>
    <w:rsid w:val="00603B89"/>
    <w:rPr>
      <w:rFonts w:eastAsiaTheme="minorEastAsia"/>
      <w:lang w:eastAsia="zh-CN"/>
    </w:rPr>
  </w:style>
  <w:style w:type="paragraph" w:styleId="NormalWeb">
    <w:name w:val="Normal (Web)"/>
    <w:basedOn w:val="Normal"/>
    <w:uiPriority w:val="99"/>
    <w:rsid w:val="00603B8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BodyTextIndent2Char">
    <w:name w:val="Body Text Indent 2 Char"/>
    <w:link w:val="BodyTextIndent2"/>
    <w:locked/>
    <w:rsid w:val="00603B89"/>
    <w:rPr>
      <w:rFonts w:ascii="VNI-Times" w:hAnsi="VNI-Times"/>
      <w:sz w:val="28"/>
      <w:szCs w:val="26"/>
    </w:rPr>
  </w:style>
  <w:style w:type="paragraph" w:styleId="BodyTextIndent2">
    <w:name w:val="Body Text Indent 2"/>
    <w:basedOn w:val="Normal"/>
    <w:link w:val="BodyTextIndent2Char"/>
    <w:rsid w:val="00603B89"/>
    <w:pPr>
      <w:spacing w:after="0"/>
      <w:ind w:firstLine="720"/>
      <w:jc w:val="both"/>
    </w:pPr>
    <w:rPr>
      <w:rFonts w:ascii="VNI-Times" w:eastAsiaTheme="minorHAnsi" w:hAnsi="VNI-Times"/>
      <w:sz w:val="28"/>
      <w:szCs w:val="26"/>
      <w:lang w:eastAsia="en-US"/>
    </w:rPr>
  </w:style>
  <w:style w:type="character" w:customStyle="1" w:styleId="BodyTextIndent2Char1">
    <w:name w:val="Body Text Indent 2 Char1"/>
    <w:basedOn w:val="DefaultParagraphFont"/>
    <w:uiPriority w:val="99"/>
    <w:semiHidden/>
    <w:rsid w:val="00603B89"/>
    <w:rPr>
      <w:rFonts w:eastAsiaTheme="minorEastAsia"/>
      <w:lang w:eastAsia="zh-CN"/>
    </w:rPr>
  </w:style>
  <w:style w:type="paragraph" w:styleId="BodyText">
    <w:name w:val="Body Text"/>
    <w:basedOn w:val="Normal"/>
    <w:link w:val="BodyTextChar"/>
    <w:uiPriority w:val="99"/>
    <w:unhideWhenUsed/>
    <w:rsid w:val="00603B89"/>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603B8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4465</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2022-04-21T03:56:00Z</dcterms:created>
  <dcterms:modified xsi:type="dcterms:W3CDTF">2022-04-21T03:56:00Z</dcterms:modified>
</cp:coreProperties>
</file>