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ADC01" w14:textId="77777777" w:rsidR="00A00E7E" w:rsidRPr="00A00E7E" w:rsidRDefault="00FE48ED" w:rsidP="00FE48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A00E7E" w:rsidRPr="00A00E7E">
        <w:rPr>
          <w:rFonts w:ascii="Times New Roman" w:hAnsi="Times New Roman" w:cs="Times New Roman"/>
          <w:sz w:val="28"/>
          <w:szCs w:val="28"/>
          <w:lang w:val="vi-VN"/>
        </w:rPr>
        <w:t>BỘ GIÁO DỤC VÀ ĐÀO TẠO</w:t>
      </w:r>
    </w:p>
    <w:p w14:paraId="7646E0CF" w14:textId="77777777" w:rsidR="00A00E7E" w:rsidRPr="00A00E7E" w:rsidRDefault="00A00E7E" w:rsidP="00FE4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TRƯỜNG ĐẠI HỌC SƯ PHẠM</w:t>
      </w:r>
      <w:r w:rsidR="00FE48ED">
        <w:rPr>
          <w:rFonts w:ascii="Times New Roman" w:hAnsi="Times New Roman" w:cs="Times New Roman"/>
          <w:b/>
          <w:sz w:val="28"/>
          <w:szCs w:val="28"/>
          <w:lang w:val="vi-VN"/>
        </w:rPr>
        <w:br/>
        <w:t xml:space="preserve"> THÀNH PHỐ HỒ CHÍ MINH</w:t>
      </w:r>
    </w:p>
    <w:p w14:paraId="182B6C39" w14:textId="77777777" w:rsidR="00A00E7E" w:rsidRPr="008A6D47" w:rsidRDefault="00A00E7E" w:rsidP="00E81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4E38678" w14:textId="36D05681" w:rsidR="00600CE7" w:rsidRPr="00011D61" w:rsidRDefault="00600CE7" w:rsidP="0070593B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D61">
        <w:rPr>
          <w:rFonts w:ascii="Times New Roman" w:hAnsi="Times New Roman" w:cs="Times New Roman"/>
          <w:b/>
          <w:sz w:val="32"/>
          <w:szCs w:val="32"/>
          <w:lang w:val="vi-VN"/>
        </w:rPr>
        <w:t xml:space="preserve">CHUYÊN ĐỀ BỒI DƯỠNG </w:t>
      </w:r>
    </w:p>
    <w:p w14:paraId="37AA998A" w14:textId="1DD3CA5C" w:rsidR="00471E73" w:rsidRPr="00011D61" w:rsidRDefault="00B330A9" w:rsidP="0070593B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1D61">
        <w:rPr>
          <w:rFonts w:ascii="Times New Roman" w:hAnsi="Times New Roman" w:cs="Times New Roman"/>
          <w:b/>
          <w:sz w:val="36"/>
          <w:szCs w:val="36"/>
        </w:rPr>
        <w:t>KỸ NĂNG TƯ VẤN CỦA CỐ VẤN HỌC TẬP</w:t>
      </w:r>
    </w:p>
    <w:p w14:paraId="26D104D9" w14:textId="77777777" w:rsidR="00A00E7E" w:rsidRPr="00A00E7E" w:rsidRDefault="00A00E7E" w:rsidP="001B7CB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I. Nội dung chung</w:t>
      </w:r>
    </w:p>
    <w:p w14:paraId="3BB3B7C6" w14:textId="77777777" w:rsidR="00A00E7E" w:rsidRPr="00A00E7E" w:rsidRDefault="00A00E7E" w:rsidP="001B7C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00E7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1. </w:t>
      </w:r>
      <w:proofErr w:type="spellStart"/>
      <w:r w:rsidR="00896531" w:rsidRPr="00A00E7E">
        <w:rPr>
          <w:rFonts w:ascii="Times New Roman" w:hAnsi="Times New Roman" w:cs="Times New Roman"/>
          <w:b/>
          <w:i/>
          <w:sz w:val="28"/>
          <w:szCs w:val="28"/>
        </w:rPr>
        <w:t>Mô</w:t>
      </w:r>
      <w:proofErr w:type="spellEnd"/>
      <w:r w:rsidR="00896531" w:rsidRPr="00A00E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96531" w:rsidRPr="00A00E7E">
        <w:rPr>
          <w:rFonts w:ascii="Times New Roman" w:hAnsi="Times New Roman" w:cs="Times New Roman"/>
          <w:b/>
          <w:i/>
          <w:sz w:val="28"/>
          <w:szCs w:val="28"/>
        </w:rPr>
        <w:t>tả</w:t>
      </w:r>
      <w:proofErr w:type="spellEnd"/>
      <w:r w:rsidRPr="00A00E7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chuyên đề</w:t>
      </w:r>
      <w:r w:rsidR="00EA4507" w:rsidRPr="00A00E7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14:paraId="789DF095" w14:textId="3BD90338" w:rsidR="00A00E7E" w:rsidRPr="00B330A9" w:rsidRDefault="00896531" w:rsidP="00FE48E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Chuyên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đề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0E7E" w:rsidRPr="00B330A9">
        <w:rPr>
          <w:rFonts w:ascii="Times New Roman" w:hAnsi="Times New Roman" w:cs="Times New Roman"/>
          <w:bCs/>
          <w:sz w:val="28"/>
          <w:szCs w:val="28"/>
          <w:lang w:val="vi-VN"/>
        </w:rPr>
        <w:t>bao gồm một số</w:t>
      </w:r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kiến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thức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cơ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bản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330A9">
        <w:rPr>
          <w:rFonts w:ascii="Times New Roman" w:hAnsi="Times New Roman" w:cs="Times New Roman"/>
          <w:bCs/>
          <w:sz w:val="28"/>
          <w:szCs w:val="28"/>
        </w:rPr>
        <w:t>về</w:t>
      </w:r>
      <w:proofErr w:type="spellEnd"/>
      <w:r w:rsidR="00011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11D61">
        <w:rPr>
          <w:rFonts w:ascii="Times New Roman" w:hAnsi="Times New Roman" w:cs="Times New Roman"/>
          <w:bCs/>
          <w:sz w:val="28"/>
          <w:szCs w:val="28"/>
        </w:rPr>
        <w:t>kỹ</w:t>
      </w:r>
      <w:proofErr w:type="spellEnd"/>
      <w:r w:rsidR="00011D6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11D61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r w:rsidR="00B330A9">
        <w:rPr>
          <w:rFonts w:ascii="Times New Roman" w:hAnsi="Times New Roman" w:cs="Times New Roman"/>
          <w:sz w:val="26"/>
          <w:szCs w:val="26"/>
        </w:rPr>
        <w:t>(</w:t>
      </w:r>
      <w:r w:rsidR="00B330A9" w:rsidRPr="00B330A9">
        <w:rPr>
          <w:rFonts w:ascii="Times New Roman" w:hAnsi="Times New Roman" w:cs="Times New Roman"/>
          <w:sz w:val="26"/>
          <w:szCs w:val="26"/>
        </w:rPr>
        <w:t xml:space="preserve">CVHT)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tắc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CVHT,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CVHT,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kỹ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thiết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CVHT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B330A9"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cập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gặp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CVHT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Qua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CVHT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tiễn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hướng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B330A9" w:rsidRPr="00B330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30A9" w:rsidRPr="00B330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330A9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B330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E23732C" w14:textId="77777777" w:rsidR="00A00E7E" w:rsidRPr="00A00E7E" w:rsidRDefault="00A00E7E" w:rsidP="001B7CB4">
      <w:pPr>
        <w:spacing w:line="360" w:lineRule="auto"/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</w:pPr>
      <w:r w:rsidRPr="00A00E7E">
        <w:rPr>
          <w:rFonts w:ascii="Times New Roman" w:hAnsi="Times New Roman" w:cs="Times New Roman"/>
          <w:b/>
          <w:bCs/>
          <w:i/>
          <w:sz w:val="28"/>
          <w:szCs w:val="28"/>
          <w:lang w:val="vi-VN"/>
        </w:rPr>
        <w:t>2. Mục tiêu</w:t>
      </w:r>
    </w:p>
    <w:p w14:paraId="11064052" w14:textId="19432448" w:rsidR="00A00E7E" w:rsidRPr="00A00E7E" w:rsidRDefault="00A00E7E" w:rsidP="00FE48E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Học viên hiể</w:t>
      </w:r>
      <w:r w:rsidR="00F46D3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u </w:t>
      </w:r>
      <w:r w:rsidR="00F46D3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được một số </w:t>
      </w:r>
      <w:r w:rsidR="00056724" w:rsidRP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kiến thức cơ bản về </w:t>
      </w:r>
      <w:r w:rsidR="00056724" w:rsidRPr="00011D61">
        <w:rPr>
          <w:rFonts w:ascii="Times New Roman" w:hAnsi="Times New Roman" w:cs="Times New Roman"/>
          <w:sz w:val="26"/>
          <w:szCs w:val="26"/>
          <w:lang w:val="vi-VN"/>
        </w:rPr>
        <w:t>tư vấn của cố vấn học tập</w:t>
      </w:r>
      <w:r w:rsidR="007C6B76" w:rsidRPr="00011D61">
        <w:rPr>
          <w:rFonts w:ascii="Times New Roman" w:hAnsi="Times New Roman" w:cs="Times New Roman"/>
          <w:sz w:val="26"/>
          <w:szCs w:val="26"/>
          <w:lang w:val="vi-VN"/>
        </w:rPr>
        <w:t xml:space="preserve"> trong trường đại học</w:t>
      </w:r>
      <w:r>
        <w:rPr>
          <w:rFonts w:ascii="Times New Roman" w:hAnsi="Times New Roman" w:cs="Times New Roman"/>
          <w:sz w:val="28"/>
          <w:szCs w:val="28"/>
          <w:lang w:val="vi-VN"/>
        </w:rPr>
        <w:t>;</w:t>
      </w:r>
    </w:p>
    <w:p w14:paraId="37DE3B64" w14:textId="6549970C" w:rsidR="00A00E7E" w:rsidRDefault="00A00E7E" w:rsidP="00FE48E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 Họ</w:t>
      </w:r>
      <w:r w:rsidR="00E97C94">
        <w:rPr>
          <w:rFonts w:ascii="Times New Roman" w:hAnsi="Times New Roman" w:cs="Times New Roman"/>
          <w:bCs/>
          <w:sz w:val="28"/>
          <w:szCs w:val="28"/>
          <w:lang w:val="vi-VN"/>
        </w:rPr>
        <w:t>c viên phân tích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, giải thích được </w:t>
      </w:r>
      <w:r w:rsidR="00F46D3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nguyên nhân của </w:t>
      </w:r>
      <w:r w:rsidR="00F46D31" w:rsidRPr="00011D61">
        <w:rPr>
          <w:rFonts w:ascii="Times New Roman" w:hAnsi="Times New Roman" w:cs="Times New Roman"/>
          <w:sz w:val="26"/>
          <w:szCs w:val="26"/>
          <w:lang w:val="vi-VN"/>
        </w:rPr>
        <w:t>những vấn đề thường gặp trong tiến trình tư vấn cho sinh viên của CVHT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14:paraId="63994E9B" w14:textId="12E730A0" w:rsidR="00EA4507" w:rsidRPr="008A6D47" w:rsidRDefault="00A00E7E" w:rsidP="00FE48ED">
      <w:p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Học viên vận dụng để </w:t>
      </w:r>
      <w:r w:rsidR="00F46D3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>đưa ra</w:t>
      </w:r>
      <w:r w:rsidR="00F46D31" w:rsidRPr="00011D61">
        <w:rPr>
          <w:rFonts w:ascii="Times New Roman" w:hAnsi="Times New Roman" w:cs="Times New Roman"/>
          <w:sz w:val="26"/>
          <w:szCs w:val="26"/>
          <w:lang w:val="vi-VN"/>
        </w:rPr>
        <w:t xml:space="preserve"> các phương thức giải quyết vấn đề</w:t>
      </w:r>
      <w:r w:rsidR="0094445E" w:rsidRPr="00011D61">
        <w:rPr>
          <w:rFonts w:ascii="Times New Roman" w:hAnsi="Times New Roman" w:cs="Times New Roman"/>
          <w:sz w:val="26"/>
          <w:szCs w:val="26"/>
          <w:lang w:val="vi-VN"/>
        </w:rPr>
        <w:t xml:space="preserve"> mà</w:t>
      </w:r>
      <w:r w:rsidR="00F46D31" w:rsidRPr="00011D61">
        <w:rPr>
          <w:rFonts w:ascii="Times New Roman" w:hAnsi="Times New Roman" w:cs="Times New Roman"/>
          <w:sz w:val="26"/>
          <w:szCs w:val="26"/>
          <w:lang w:val="vi-VN"/>
        </w:rPr>
        <w:t xml:space="preserve"> sinh viên thường gặp. Qua đó,</w:t>
      </w:r>
      <w:r w:rsidR="00F46D3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3230AA" w:rsidRP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học viên </w:t>
      </w:r>
      <w:r w:rsidR="00896531" w:rsidRPr="008A6D4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thực hành </w:t>
      </w:r>
      <w:r w:rsidR="00F46D3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>tư vấ</w:t>
      </w:r>
      <w:r w:rsid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n cho các </w:t>
      </w:r>
      <w:r w:rsidR="00011D6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>trường hợp</w:t>
      </w:r>
      <w:r w:rsidR="00F46D31" w:rsidRPr="00011D61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cụ thể</w:t>
      </w:r>
      <w:r w:rsidR="00896531" w:rsidRPr="008A6D47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0B698400" w14:textId="77777777" w:rsidR="00A00E7E" w:rsidRPr="008A6D47" w:rsidRDefault="00A00E7E" w:rsidP="001B7C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00E7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3. </w:t>
      </w:r>
      <w:r w:rsidR="001B7CB4" w:rsidRPr="008A6D4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Thời lượng: </w:t>
      </w:r>
    </w:p>
    <w:p w14:paraId="69F9B8DB" w14:textId="1F7CE823" w:rsidR="001B7CB4" w:rsidRPr="00011D61" w:rsidRDefault="00011D61" w:rsidP="00FE48ED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011D61">
        <w:rPr>
          <w:rFonts w:ascii="Times New Roman" w:hAnsi="Times New Roman" w:cs="Times New Roman"/>
          <w:bCs/>
          <w:sz w:val="28"/>
          <w:szCs w:val="28"/>
          <w:lang w:val="vi-VN"/>
        </w:rPr>
        <w:t>15</w:t>
      </w:r>
      <w:r w:rsidR="001B7CB4" w:rsidRPr="008A6D4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tiết</w:t>
      </w: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</w:p>
    <w:p w14:paraId="2C35A6FD" w14:textId="77777777" w:rsidR="00A00E7E" w:rsidRPr="008A6D47" w:rsidRDefault="00A00E7E" w:rsidP="001B7C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vi-VN"/>
        </w:rPr>
      </w:pPr>
      <w:r w:rsidRPr="00A00E7E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4. </w:t>
      </w:r>
      <w:r w:rsidR="001B7CB4" w:rsidRPr="008A6D47">
        <w:rPr>
          <w:rFonts w:ascii="Times New Roman" w:hAnsi="Times New Roman" w:cs="Times New Roman"/>
          <w:b/>
          <w:i/>
          <w:sz w:val="28"/>
          <w:szCs w:val="28"/>
          <w:lang w:val="vi-VN"/>
        </w:rPr>
        <w:t>Hình thức tổ chức:</w:t>
      </w:r>
      <w:r w:rsidR="00EA4507" w:rsidRPr="008A6D47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</w:t>
      </w:r>
    </w:p>
    <w:p w14:paraId="2154144D" w14:textId="0190FA41" w:rsidR="001B7CB4" w:rsidRDefault="00EA4507" w:rsidP="00FE48ED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8A6D47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Lớp </w:t>
      </w:r>
      <w:r w:rsidR="00A00E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học </w:t>
      </w:r>
      <w:r w:rsidRPr="008A6D47">
        <w:rPr>
          <w:rFonts w:ascii="Times New Roman" w:hAnsi="Times New Roman" w:cs="Times New Roman"/>
          <w:bCs/>
          <w:sz w:val="28"/>
          <w:szCs w:val="28"/>
          <w:lang w:val="vi-VN"/>
        </w:rPr>
        <w:t>tập trung</w:t>
      </w:r>
      <w:r w:rsidR="00A00E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; không quá </w:t>
      </w:r>
      <w:r w:rsidR="003230AA" w:rsidRPr="00011D61">
        <w:rPr>
          <w:rFonts w:ascii="Times New Roman" w:hAnsi="Times New Roman" w:cs="Times New Roman"/>
          <w:bCs/>
          <w:sz w:val="28"/>
          <w:szCs w:val="28"/>
          <w:lang w:val="vi-VN"/>
        </w:rPr>
        <w:t>35 - 40</w:t>
      </w:r>
      <w:r w:rsidR="00A00E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học viên</w:t>
      </w:r>
    </w:p>
    <w:p w14:paraId="319B8007" w14:textId="77777777" w:rsidR="00A00E7E" w:rsidRPr="00A00E7E" w:rsidRDefault="00A00E7E" w:rsidP="00FE48ED">
      <w:pPr>
        <w:spacing w:line="360" w:lineRule="auto"/>
        <w:ind w:firstLine="720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Có thể định hướng theo nhóm môn học dưới sự tư vấn của Ban tổ chức lớp học.</w:t>
      </w:r>
    </w:p>
    <w:p w14:paraId="358B4CE8" w14:textId="77777777" w:rsidR="00EA4507" w:rsidRPr="00FE48ED" w:rsidRDefault="00A00E7E" w:rsidP="001B7C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E48ED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5. </w:t>
      </w:r>
      <w:proofErr w:type="spellStart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>Phương</w:t>
      </w:r>
      <w:proofErr w:type="spellEnd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>pháp</w:t>
      </w:r>
      <w:proofErr w:type="spellEnd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>dạy</w:t>
      </w:r>
      <w:proofErr w:type="spellEnd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EA4507" w:rsidRPr="00FE48E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C123B3F" w14:textId="77777777" w:rsidR="00A00E7E" w:rsidRDefault="00A00E7E" w:rsidP="00EA450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Phát vấn;</w:t>
      </w:r>
    </w:p>
    <w:p w14:paraId="2277A6FF" w14:textId="77777777" w:rsidR="00EA4507" w:rsidRPr="00471E73" w:rsidRDefault="00EA4507" w:rsidP="00EA450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1E73">
        <w:rPr>
          <w:rFonts w:ascii="Times New Roman" w:hAnsi="Times New Roman" w:cs="Times New Roman"/>
          <w:bCs/>
          <w:sz w:val="28"/>
          <w:szCs w:val="28"/>
        </w:rPr>
        <w:t>Trải</w:t>
      </w:r>
      <w:proofErr w:type="spellEnd"/>
      <w:r w:rsidRPr="00471E7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1E73">
        <w:rPr>
          <w:rFonts w:ascii="Times New Roman" w:hAnsi="Times New Roman" w:cs="Times New Roman"/>
          <w:bCs/>
          <w:sz w:val="28"/>
          <w:szCs w:val="28"/>
        </w:rPr>
        <w:t>nghiệm</w:t>
      </w:r>
      <w:proofErr w:type="spellEnd"/>
      <w:r w:rsidR="00A00E7E">
        <w:rPr>
          <w:rFonts w:ascii="Times New Roman" w:hAnsi="Times New Roman" w:cs="Times New Roman"/>
          <w:bCs/>
          <w:sz w:val="28"/>
          <w:szCs w:val="28"/>
          <w:lang w:val="vi-VN"/>
        </w:rPr>
        <w:t>;</w:t>
      </w:r>
    </w:p>
    <w:p w14:paraId="634E4692" w14:textId="3B9A6BAE" w:rsidR="00EA4507" w:rsidRPr="00A00E7E" w:rsidRDefault="00721E48" w:rsidP="00EA450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lastRenderedPageBreak/>
        <w:t>Làm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việc</w:t>
      </w:r>
      <w:proofErr w:type="spellEnd"/>
      <w:r w:rsidR="00A00E7E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nhóm;</w:t>
      </w:r>
    </w:p>
    <w:p w14:paraId="4CF6493F" w14:textId="77777777" w:rsidR="00A00E7E" w:rsidRPr="00FE48ED" w:rsidRDefault="00A00E7E" w:rsidP="00EA450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Thực hành.</w:t>
      </w:r>
    </w:p>
    <w:p w14:paraId="1F64D98B" w14:textId="77777777" w:rsidR="00FE48ED" w:rsidRPr="00FE48ED" w:rsidRDefault="00FE48ED" w:rsidP="00FE48ED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E48ED">
        <w:rPr>
          <w:rFonts w:ascii="Times New Roman" w:hAnsi="Times New Roman" w:cs="Times New Roman"/>
          <w:b/>
          <w:bCs/>
          <w:sz w:val="28"/>
          <w:szCs w:val="28"/>
          <w:lang w:val="vi-VN"/>
        </w:rPr>
        <w:t>II. Kế hoạch cụ thể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101"/>
        <w:gridCol w:w="2780"/>
        <w:gridCol w:w="6433"/>
      </w:tblGrid>
      <w:tr w:rsidR="005D63D3" w:rsidRPr="00471E73" w14:paraId="79C3F0F6" w14:textId="77777777" w:rsidTr="00AD14F6">
        <w:tc>
          <w:tcPr>
            <w:tcW w:w="1101" w:type="dxa"/>
          </w:tcPr>
          <w:p w14:paraId="7AFA734C" w14:textId="77777777" w:rsidR="005D63D3" w:rsidRPr="00471E73" w:rsidRDefault="005D63D3" w:rsidP="0060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780" w:type="dxa"/>
          </w:tcPr>
          <w:p w14:paraId="75262796" w14:textId="77777777" w:rsidR="005D63D3" w:rsidRPr="00FE48ED" w:rsidRDefault="00FE48ED" w:rsidP="0060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6433" w:type="dxa"/>
          </w:tcPr>
          <w:p w14:paraId="53C9A4CB" w14:textId="77777777" w:rsidR="005D63D3" w:rsidRPr="00471E73" w:rsidRDefault="005D63D3" w:rsidP="00600C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Mô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tả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5D63D3" w:rsidRPr="00011D61" w14:paraId="2AAE6DE7" w14:textId="77777777" w:rsidTr="0094445E">
        <w:tc>
          <w:tcPr>
            <w:tcW w:w="1101" w:type="dxa"/>
            <w:vAlign w:val="center"/>
          </w:tcPr>
          <w:p w14:paraId="6CFFF8D0" w14:textId="77777777" w:rsidR="005D63D3" w:rsidRPr="00471E73" w:rsidRDefault="005D63D3" w:rsidP="0094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780" w:type="dxa"/>
            <w:vAlign w:val="center"/>
          </w:tcPr>
          <w:p w14:paraId="01BD479A" w14:textId="77777777" w:rsidR="0094445E" w:rsidRPr="000C0E92" w:rsidRDefault="0094445E" w:rsidP="00944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1.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cố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 w:rsidRPr="000C0E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(CVHT)</w:t>
            </w:r>
          </w:p>
          <w:p w14:paraId="32F92FAF" w14:textId="775B3997" w:rsidR="005D63D3" w:rsidRPr="0070593B" w:rsidRDefault="005D63D3" w:rsidP="0094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433" w:type="dxa"/>
          </w:tcPr>
          <w:p w14:paraId="43E90841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1.1. Nguyên tắc tư vấn của CVHT</w:t>
            </w:r>
          </w:p>
          <w:p w14:paraId="5DEE7BDB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Mục đích của các nguyên tắc trong tư vấn của CVHT</w:t>
            </w:r>
          </w:p>
          <w:p w14:paraId="21125D06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Các nguyên tắc tư vấn cơ bản</w:t>
            </w:r>
          </w:p>
          <w:p w14:paraId="58876833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1.2. Tiến trình tư vấn của CVHT</w:t>
            </w:r>
          </w:p>
          <w:p w14:paraId="5DB54F22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Xây dựng mối quan hệ và sự tin tưởng giữa GV và SV</w:t>
            </w:r>
          </w:p>
          <w:p w14:paraId="0FA9A6B1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Thu thập thông tin và xác định vấn đề</w:t>
            </w:r>
          </w:p>
          <w:p w14:paraId="7A6C97E2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Lựa chọn biện pháp và xây dựng kế hoạch thực hiện</w:t>
            </w:r>
          </w:p>
          <w:p w14:paraId="330BB329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Triển khai thực hiện giải quyết vấn đề</w:t>
            </w:r>
          </w:p>
          <w:p w14:paraId="62E501B0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Lượng giá và kết thúc</w:t>
            </w:r>
          </w:p>
          <w:p w14:paraId="067E95F5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Theo dõi sau khi kết thúc</w:t>
            </w:r>
          </w:p>
          <w:p w14:paraId="414B8363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1.3. Một số kỹ năng cần thiết của GV khi tư vấn</w:t>
            </w:r>
          </w:p>
          <w:p w14:paraId="08FC4D54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KN lắng nghe</w:t>
            </w:r>
          </w:p>
          <w:p w14:paraId="522F3341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KN đặt câu hỏi</w:t>
            </w:r>
          </w:p>
          <w:p w14:paraId="77CE371A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KN thấu hiểu</w:t>
            </w:r>
          </w:p>
          <w:p w14:paraId="55835706" w14:textId="395709B1" w:rsidR="005D63D3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KN phản hồi</w:t>
            </w:r>
          </w:p>
        </w:tc>
      </w:tr>
      <w:tr w:rsidR="005D63D3" w:rsidRPr="00011D61" w14:paraId="5466FD3E" w14:textId="77777777" w:rsidTr="0094445E">
        <w:tc>
          <w:tcPr>
            <w:tcW w:w="1101" w:type="dxa"/>
            <w:vAlign w:val="center"/>
          </w:tcPr>
          <w:p w14:paraId="00BAFFE7" w14:textId="77777777" w:rsidR="005D63D3" w:rsidRPr="00471E73" w:rsidRDefault="005D63D3" w:rsidP="0094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Chiều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780" w:type="dxa"/>
            <w:vAlign w:val="center"/>
          </w:tcPr>
          <w:p w14:paraId="20F7F140" w14:textId="20762F39" w:rsidR="005D63D3" w:rsidRPr="00823C03" w:rsidRDefault="0094445E" w:rsidP="0094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2.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một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thường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gặp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trong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tiến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CVHT</w:t>
            </w:r>
          </w:p>
        </w:tc>
        <w:tc>
          <w:tcPr>
            <w:tcW w:w="6433" w:type="dxa"/>
          </w:tcPr>
          <w:p w14:paraId="5F2F2935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2.1. Một số vấn đề thường gặp trong tiến trình tư vấn cho SV của CVHT</w:t>
            </w:r>
          </w:p>
          <w:p w14:paraId="2F4CC885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giúp SV quản lý cảm xúc</w:t>
            </w:r>
          </w:p>
          <w:p w14:paraId="2FB5703B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giúp SV giải quyết vấn đề</w:t>
            </w:r>
          </w:p>
          <w:p w14:paraId="5E9F6012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giúp SV quản lý thời gian</w:t>
            </w:r>
          </w:p>
          <w:p w14:paraId="23358E2C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giúp SV xác định mục tiêu cuộc đời/ hướng nghiệp</w:t>
            </w:r>
          </w:p>
          <w:p w14:paraId="589BFC95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2.2. Phương thức/định hướng giải quyết vấn đề</w:t>
            </w:r>
          </w:p>
          <w:p w14:paraId="7335CEB8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Nhận diện vấn đề</w:t>
            </w:r>
          </w:p>
          <w:p w14:paraId="72486CF1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Phân tích vấn đề</w:t>
            </w:r>
          </w:p>
          <w:p w14:paraId="5F883C61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Đề xuất sắp xếp phương án</w:t>
            </w:r>
          </w:p>
          <w:p w14:paraId="00BFAD46" w14:textId="0881458F" w:rsidR="005D63D3" w:rsidRPr="00A00E7E" w:rsidRDefault="0094445E" w:rsidP="00944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Lựa chọn phương án tối ưu và giải quyết</w:t>
            </w:r>
          </w:p>
        </w:tc>
      </w:tr>
      <w:tr w:rsidR="005D63D3" w:rsidRPr="00011D61" w14:paraId="5CE55D67" w14:textId="77777777" w:rsidTr="0094445E">
        <w:tc>
          <w:tcPr>
            <w:tcW w:w="1101" w:type="dxa"/>
            <w:vAlign w:val="center"/>
          </w:tcPr>
          <w:p w14:paraId="0E0E10D0" w14:textId="77777777" w:rsidR="005D63D3" w:rsidRPr="00471E73" w:rsidRDefault="005D63D3" w:rsidP="0094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471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2780" w:type="dxa"/>
            <w:vAlign w:val="center"/>
          </w:tcPr>
          <w:p w14:paraId="2B444F7D" w14:textId="77777777" w:rsidR="0094445E" w:rsidRPr="00E6666B" w:rsidRDefault="0094445E" w:rsidP="0094445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3.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tiễn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định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hướng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E666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SV</w:t>
            </w:r>
          </w:p>
          <w:p w14:paraId="4CA7BFF9" w14:textId="719CE684" w:rsidR="005D63D3" w:rsidRPr="000102D1" w:rsidRDefault="005D63D3" w:rsidP="0094445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6433" w:type="dxa"/>
          </w:tcPr>
          <w:p w14:paraId="1615907A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3.1. Thực trạng tư vấn của CVHT trong trường đại học</w:t>
            </w:r>
          </w:p>
          <w:p w14:paraId="5454589C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3.2. Một số case tư vấn thường gặp</w:t>
            </w:r>
          </w:p>
          <w:p w14:paraId="42D82CAB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3.3. Cách xử lý các case tư vấn cụ thể</w:t>
            </w:r>
          </w:p>
          <w:p w14:paraId="7A366759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3.4. Định hướng tư vấn cho SV</w:t>
            </w:r>
          </w:p>
          <w:p w14:paraId="1427A943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về khởi nghiệp</w:t>
            </w:r>
          </w:p>
          <w:p w14:paraId="5095206B" w14:textId="77777777" w:rsidR="0094445E" w:rsidRPr="00011D61" w:rsidRDefault="0094445E" w:rsidP="0094445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về tâm tư của SV</w:t>
            </w:r>
          </w:p>
          <w:p w14:paraId="7CD0449E" w14:textId="040981BD" w:rsidR="000102D1" w:rsidRPr="00823C03" w:rsidRDefault="0094445E" w:rsidP="0094445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011D6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Tư vấn giúp SV thoát khỏi một số vấn đề: bán hàng đa cấp; mâu thuẫn nội bộ lớp; quan hệ bạn bè, tình cảm; stress.</w:t>
            </w:r>
          </w:p>
        </w:tc>
      </w:tr>
    </w:tbl>
    <w:p w14:paraId="6D88F564" w14:textId="77777777" w:rsidR="00E81689" w:rsidRPr="008A6D47" w:rsidRDefault="00E81689" w:rsidP="00E8168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vi-VN"/>
        </w:rPr>
      </w:pPr>
    </w:p>
    <w:p w14:paraId="3A3AF451" w14:textId="09292FE5" w:rsidR="00907139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6313A8">
        <w:rPr>
          <w:rFonts w:ascii="Times New Roman" w:hAnsi="Times New Roman" w:cs="Times New Roman"/>
          <w:b/>
          <w:sz w:val="28"/>
          <w:szCs w:val="28"/>
          <w:lang w:val="vi-VN"/>
        </w:rPr>
        <w:t xml:space="preserve">Ngày </w:t>
      </w:r>
      <w:r w:rsidR="009D56DA">
        <w:rPr>
          <w:rFonts w:ascii="Times New Roman" w:hAnsi="Times New Roman" w:cs="Times New Roman"/>
          <w:b/>
          <w:sz w:val="28"/>
          <w:szCs w:val="28"/>
        </w:rPr>
        <w:t>20/9</w:t>
      </w:r>
      <w:r w:rsidR="00FE48ED">
        <w:rPr>
          <w:rFonts w:ascii="Times New Roman" w:hAnsi="Times New Roman" w:cs="Times New Roman"/>
          <w:b/>
          <w:sz w:val="28"/>
          <w:szCs w:val="28"/>
          <w:lang w:val="vi-VN"/>
        </w:rPr>
        <w:t>/</w:t>
      </w:r>
      <w:r w:rsidRPr="006313A8">
        <w:rPr>
          <w:rFonts w:ascii="Times New Roman" w:hAnsi="Times New Roman" w:cs="Times New Roman"/>
          <w:b/>
          <w:sz w:val="28"/>
          <w:szCs w:val="28"/>
          <w:lang w:val="vi-VN"/>
        </w:rPr>
        <w:t>2018</w:t>
      </w:r>
    </w:p>
    <w:p w14:paraId="02BB8BFD" w14:textId="77777777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CE8DEB8" w14:textId="77777777" w:rsidR="006313A8" w:rsidRPr="009D56DA" w:rsidRDefault="006313A8" w:rsidP="009D56D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CB4F41C" w14:textId="77777777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505CA03" w14:textId="77777777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A23A80A" w14:textId="77777777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Nhóm biên soạn</w:t>
      </w:r>
    </w:p>
    <w:p w14:paraId="14F23E09" w14:textId="77777777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C428DCD" w14:textId="77777777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467D5C5" w14:textId="15E23B3E" w:rsidR="006313A8" w:rsidRDefault="006313A8" w:rsidP="006313A8">
      <w:pPr>
        <w:pStyle w:val="ListParagraph"/>
        <w:jc w:val="right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sectPr w:rsidR="006313A8" w:rsidSect="00600CE7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F4FBB"/>
    <w:multiLevelType w:val="hybridMultilevel"/>
    <w:tmpl w:val="ACF0E876"/>
    <w:lvl w:ilvl="0" w:tplc="81949B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A01DF"/>
    <w:multiLevelType w:val="hybridMultilevel"/>
    <w:tmpl w:val="4C76B15E"/>
    <w:lvl w:ilvl="0" w:tplc="7A7C50F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34D1C"/>
    <w:multiLevelType w:val="hybridMultilevel"/>
    <w:tmpl w:val="57DCFE96"/>
    <w:lvl w:ilvl="0" w:tplc="2F9CEA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443C3"/>
    <w:multiLevelType w:val="hybridMultilevel"/>
    <w:tmpl w:val="543E6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CC"/>
    <w:rsid w:val="000102D1"/>
    <w:rsid w:val="00011D61"/>
    <w:rsid w:val="00016B47"/>
    <w:rsid w:val="00056724"/>
    <w:rsid w:val="00124869"/>
    <w:rsid w:val="00164E9B"/>
    <w:rsid w:val="001B7CB4"/>
    <w:rsid w:val="00245433"/>
    <w:rsid w:val="002566CC"/>
    <w:rsid w:val="0026476D"/>
    <w:rsid w:val="00310514"/>
    <w:rsid w:val="003230AA"/>
    <w:rsid w:val="00420774"/>
    <w:rsid w:val="0045073C"/>
    <w:rsid w:val="00471E73"/>
    <w:rsid w:val="00547932"/>
    <w:rsid w:val="00552520"/>
    <w:rsid w:val="00580A15"/>
    <w:rsid w:val="005B5699"/>
    <w:rsid w:val="005D63D3"/>
    <w:rsid w:val="00600CE7"/>
    <w:rsid w:val="006313A8"/>
    <w:rsid w:val="0069157C"/>
    <w:rsid w:val="006A4F2B"/>
    <w:rsid w:val="006D7C0C"/>
    <w:rsid w:val="0070593B"/>
    <w:rsid w:val="007130CA"/>
    <w:rsid w:val="00721E48"/>
    <w:rsid w:val="0075622C"/>
    <w:rsid w:val="00764639"/>
    <w:rsid w:val="007A7B20"/>
    <w:rsid w:val="007C6B76"/>
    <w:rsid w:val="00823C03"/>
    <w:rsid w:val="00896531"/>
    <w:rsid w:val="008A08A3"/>
    <w:rsid w:val="008A6D47"/>
    <w:rsid w:val="00906D89"/>
    <w:rsid w:val="00907139"/>
    <w:rsid w:val="0094445E"/>
    <w:rsid w:val="00951A9A"/>
    <w:rsid w:val="009D56DA"/>
    <w:rsid w:val="00A00E7E"/>
    <w:rsid w:val="00A54FA9"/>
    <w:rsid w:val="00A92DE9"/>
    <w:rsid w:val="00AD14F6"/>
    <w:rsid w:val="00B330A9"/>
    <w:rsid w:val="00C31843"/>
    <w:rsid w:val="00CC3E1C"/>
    <w:rsid w:val="00D77959"/>
    <w:rsid w:val="00E63540"/>
    <w:rsid w:val="00E81689"/>
    <w:rsid w:val="00E97C94"/>
    <w:rsid w:val="00EA4507"/>
    <w:rsid w:val="00F22BAD"/>
    <w:rsid w:val="00F46D31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58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CC"/>
    <w:pPr>
      <w:ind w:left="720"/>
      <w:contextualSpacing/>
    </w:pPr>
  </w:style>
  <w:style w:type="table" w:styleId="TableGrid">
    <w:name w:val="Table Grid"/>
    <w:basedOn w:val="TableNormal"/>
    <w:uiPriority w:val="39"/>
    <w:rsid w:val="006A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6CC"/>
    <w:pPr>
      <w:ind w:left="720"/>
      <w:contextualSpacing/>
    </w:pPr>
  </w:style>
  <w:style w:type="table" w:styleId="TableGrid">
    <w:name w:val="Table Grid"/>
    <w:basedOn w:val="TableNormal"/>
    <w:uiPriority w:val="39"/>
    <w:rsid w:val="006A4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120D-C536-4AAB-A462-45736A6B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thai</dc:creator>
  <cp:lastModifiedBy>Admin</cp:lastModifiedBy>
  <cp:revision>2</cp:revision>
  <dcterms:created xsi:type="dcterms:W3CDTF">2018-09-23T08:30:00Z</dcterms:created>
  <dcterms:modified xsi:type="dcterms:W3CDTF">2018-09-23T08:30:00Z</dcterms:modified>
</cp:coreProperties>
</file>